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D7FD" w14:textId="409CBC13" w:rsidR="00185A16" w:rsidRPr="000B3501" w:rsidRDefault="7A631F75" w:rsidP="543108CA">
      <w:pPr>
        <w:pStyle w:val="Heading1"/>
        <w:spacing w:before="240" w:after="0" w:line="276" w:lineRule="auto"/>
        <w:rPr>
          <w:rFonts w:ascii="Calibri" w:hAnsi="Calibri"/>
          <w:color w:val="404246"/>
          <w:sz w:val="32"/>
        </w:rPr>
      </w:pPr>
      <w:r w:rsidRPr="543108CA">
        <w:rPr>
          <w:rFonts w:ascii="Calibri" w:eastAsia="Calibri" w:hAnsi="Calibri" w:cs="Calibri"/>
          <w:b/>
          <w:bCs/>
          <w:color w:val="404246"/>
          <w:sz w:val="32"/>
          <w:szCs w:val="32"/>
          <w:lang w:val="en-AU"/>
        </w:rPr>
        <w:t>Unit of Competency template</w:t>
      </w:r>
    </w:p>
    <w:tbl>
      <w:tblPr>
        <w:tblW w:w="933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0"/>
        <w:gridCol w:w="3110"/>
        <w:gridCol w:w="3110"/>
      </w:tblGrid>
      <w:tr w:rsidR="543108CA" w14:paraId="5B1D943A"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A5B43C5" w14:textId="54B8F7C7"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Unit code</w:t>
            </w:r>
          </w:p>
          <w:p w14:paraId="4B9E29DF" w14:textId="5FBE219E" w:rsidR="543108CA" w:rsidRDefault="543108CA" w:rsidP="543108CA">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F2769A4" w14:textId="25783F08" w:rsidR="543108CA" w:rsidRDefault="000108EA" w:rsidP="2C25323D">
            <w:pPr>
              <w:spacing w:after="120" w:line="276" w:lineRule="auto"/>
              <w:rPr>
                <w:rFonts w:ascii="Calibri" w:eastAsia="Calibri" w:hAnsi="Calibri" w:cs="Calibri"/>
                <w:sz w:val="22"/>
                <w:szCs w:val="22"/>
              </w:rPr>
            </w:pPr>
            <w:r>
              <w:rPr>
                <w:rFonts w:ascii="Calibri" w:eastAsia="Calibri" w:hAnsi="Calibri" w:cs="Calibri"/>
                <w:sz w:val="22"/>
                <w:szCs w:val="22"/>
                <w:lang w:val="en-AU"/>
              </w:rPr>
              <w:t>H</w:t>
            </w:r>
            <w:r w:rsidRPr="000B3501">
              <w:rPr>
                <w:rFonts w:ascii="Calibri" w:eastAsia="Calibri" w:hAnsi="Calibri" w:cs="Calibri"/>
                <w:color w:val="000000" w:themeColor="text1"/>
                <w:sz w:val="22"/>
                <w:szCs w:val="22"/>
                <w:lang w:val="en-AU"/>
              </w:rPr>
              <w:t>LTPAT01</w:t>
            </w:r>
            <w:r w:rsidR="00772FBC" w:rsidRPr="000B3501">
              <w:rPr>
                <w:rFonts w:ascii="Calibri" w:eastAsia="Calibri" w:hAnsi="Calibri" w:cs="Calibri"/>
                <w:color w:val="000000" w:themeColor="text1"/>
                <w:sz w:val="22"/>
                <w:szCs w:val="22"/>
                <w:lang w:val="en-AU"/>
              </w:rPr>
              <w:t>2</w:t>
            </w:r>
          </w:p>
        </w:tc>
      </w:tr>
      <w:tr w:rsidR="543108CA" w14:paraId="4F4E1A7A"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A4C57C0" w14:textId="46121BE1"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Unit title</w:t>
            </w:r>
          </w:p>
          <w:p w14:paraId="7D3CD441" w14:textId="68FB73DF" w:rsidR="543108CA" w:rsidRDefault="543108CA" w:rsidP="543108CA">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09EF3FA" w14:textId="478D8427" w:rsidR="543108CA" w:rsidRPr="000B3501" w:rsidRDefault="543108CA" w:rsidP="543108CA">
            <w:pPr>
              <w:spacing w:after="120" w:line="276" w:lineRule="auto"/>
              <w:rPr>
                <w:rFonts w:ascii="Calibri" w:hAnsi="Calibri"/>
                <w:sz w:val="22"/>
              </w:rPr>
            </w:pPr>
            <w:r w:rsidRPr="543108CA">
              <w:rPr>
                <w:rFonts w:ascii="Calibri" w:eastAsia="Calibri" w:hAnsi="Calibri" w:cs="Calibri"/>
                <w:sz w:val="22"/>
                <w:szCs w:val="22"/>
                <w:lang w:val="en-AU"/>
              </w:rPr>
              <w:t>Perform capillary blood collection</w:t>
            </w:r>
          </w:p>
        </w:tc>
      </w:tr>
      <w:tr w:rsidR="00EE14B6" w14:paraId="5201518D" w14:textId="77777777" w:rsidTr="24965EFA">
        <w:trPr>
          <w:trHeight w:val="300"/>
        </w:trPr>
        <w:tc>
          <w:tcPr>
            <w:tcW w:w="3110" w:type="dxa"/>
            <w:vMerge w:val="restart"/>
            <w:tcBorders>
              <w:top w:val="single" w:sz="6" w:space="0" w:color="181717"/>
              <w:left w:val="single" w:sz="6" w:space="0" w:color="181717"/>
              <w:right w:val="single" w:sz="6" w:space="0" w:color="181717"/>
            </w:tcBorders>
            <w:tcMar>
              <w:left w:w="75" w:type="dxa"/>
              <w:right w:w="45" w:type="dxa"/>
            </w:tcMar>
          </w:tcPr>
          <w:p w14:paraId="61349806" w14:textId="1D5C15C0" w:rsidR="543108CA" w:rsidRPr="000B3501" w:rsidRDefault="543108CA" w:rsidP="543108CA">
            <w:pPr>
              <w:spacing w:after="120" w:line="276" w:lineRule="auto"/>
              <w:rPr>
                <w:rFonts w:ascii="Calibri" w:hAnsi="Calibri"/>
                <w:color w:val="000000" w:themeColor="text1"/>
                <w:sz w:val="22"/>
              </w:rPr>
            </w:pPr>
            <w:r w:rsidRPr="000B3501">
              <w:rPr>
                <w:rFonts w:ascii="Calibri" w:hAnsi="Calibri"/>
                <w:b/>
                <w:color w:val="000000" w:themeColor="text1"/>
                <w:sz w:val="22"/>
                <w:lang w:val="en-AU"/>
              </w:rPr>
              <w:t>Modification History</w:t>
            </w:r>
          </w:p>
        </w:tc>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65DCCF8" w14:textId="76A6EAE3" w:rsidR="543108CA" w:rsidRPr="000B3501" w:rsidRDefault="543108CA" w:rsidP="543108CA">
            <w:pPr>
              <w:spacing w:after="120" w:line="276" w:lineRule="auto"/>
              <w:rPr>
                <w:rFonts w:ascii="Calibri" w:hAnsi="Calibri"/>
                <w:color w:val="000000" w:themeColor="text1"/>
                <w:sz w:val="22"/>
              </w:rPr>
            </w:pPr>
            <w:r w:rsidRPr="000B3501">
              <w:rPr>
                <w:rFonts w:ascii="Calibri" w:hAnsi="Calibri"/>
                <w:color w:val="000000" w:themeColor="text1"/>
                <w:sz w:val="22"/>
                <w:lang w:val="en-AU"/>
              </w:rPr>
              <w:t>Release</w:t>
            </w:r>
          </w:p>
        </w:tc>
        <w:tc>
          <w:tcPr>
            <w:tcW w:w="311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6C17178C" w14:textId="1B611431" w:rsidR="543108CA" w:rsidRPr="000B3501" w:rsidRDefault="543108CA" w:rsidP="543108CA">
            <w:pPr>
              <w:spacing w:after="120" w:line="276" w:lineRule="auto"/>
              <w:rPr>
                <w:rFonts w:ascii="Calibri" w:hAnsi="Calibri"/>
                <w:color w:val="000000" w:themeColor="text1"/>
                <w:sz w:val="22"/>
              </w:rPr>
            </w:pPr>
            <w:r w:rsidRPr="000B3501">
              <w:rPr>
                <w:rFonts w:ascii="Calibri" w:hAnsi="Calibri"/>
                <w:color w:val="000000" w:themeColor="text1"/>
                <w:sz w:val="22"/>
                <w:lang w:val="en-AU"/>
              </w:rPr>
              <w:t>Comments</w:t>
            </w:r>
          </w:p>
        </w:tc>
      </w:tr>
      <w:tr w:rsidR="00EE14B6" w14:paraId="79D25DC9" w14:textId="77777777" w:rsidTr="24965EFA">
        <w:trPr>
          <w:trHeight w:val="300"/>
        </w:trPr>
        <w:tc>
          <w:tcPr>
            <w:tcW w:w="3110" w:type="dxa"/>
            <w:vMerge/>
            <w:vAlign w:val="center"/>
          </w:tcPr>
          <w:p w14:paraId="15353CBD" w14:textId="77777777" w:rsidR="00185A16" w:rsidRPr="000B3501" w:rsidRDefault="00185A16" w:rsidP="000B3501">
            <w:pPr>
              <w:rPr>
                <w:color w:val="000000" w:themeColor="text1"/>
              </w:rPr>
            </w:pPr>
          </w:p>
        </w:tc>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23D64B4" w14:textId="74380653" w:rsidR="543108CA" w:rsidRPr="000B3501" w:rsidRDefault="543108CA" w:rsidP="543108CA">
            <w:pPr>
              <w:spacing w:after="120" w:line="276" w:lineRule="auto"/>
              <w:rPr>
                <w:rFonts w:ascii="Calibri" w:hAnsi="Calibri"/>
                <w:color w:val="000000" w:themeColor="text1"/>
                <w:sz w:val="22"/>
              </w:rPr>
            </w:pPr>
            <w:r w:rsidRPr="000B3501">
              <w:rPr>
                <w:rFonts w:ascii="Calibri" w:hAnsi="Calibri"/>
                <w:color w:val="000000" w:themeColor="text1"/>
                <w:sz w:val="22"/>
                <w:lang w:val="en-AU"/>
              </w:rPr>
              <w:t>Release 1</w:t>
            </w:r>
          </w:p>
        </w:tc>
        <w:tc>
          <w:tcPr>
            <w:tcW w:w="3110" w:type="dxa"/>
            <w:tcBorders>
              <w:left w:val="single" w:sz="6" w:space="0" w:color="181717"/>
              <w:bottom w:val="single" w:sz="6" w:space="0" w:color="181717"/>
              <w:right w:val="single" w:sz="6" w:space="0" w:color="181717"/>
            </w:tcBorders>
            <w:tcMar>
              <w:left w:w="105" w:type="dxa"/>
              <w:right w:w="105" w:type="dxa"/>
            </w:tcMar>
          </w:tcPr>
          <w:p w14:paraId="615FA38F" w14:textId="076CB884" w:rsidR="543108CA" w:rsidRPr="000B3501" w:rsidRDefault="000108EA" w:rsidP="2C25323D">
            <w:pPr>
              <w:spacing w:before="120" w:after="120"/>
              <w:rPr>
                <w:rFonts w:ascii="Calibri" w:hAnsi="Calibri"/>
                <w:color w:val="000000" w:themeColor="text1"/>
                <w:sz w:val="22"/>
              </w:rPr>
            </w:pPr>
            <w:r w:rsidRPr="000B3501">
              <w:rPr>
                <w:rFonts w:ascii="Calibri" w:eastAsia="Calibri" w:hAnsi="Calibri" w:cs="Calibri"/>
                <w:color w:val="000000" w:themeColor="text1"/>
                <w:sz w:val="22"/>
                <w:szCs w:val="22"/>
                <w:lang w:val="en-AU"/>
              </w:rPr>
              <w:t>HLTPAT012</w:t>
            </w:r>
            <w:r w:rsidR="00D75E5A" w:rsidRPr="000B3501">
              <w:rPr>
                <w:rFonts w:ascii="Calibri" w:hAnsi="Calibri"/>
                <w:color w:val="000000" w:themeColor="text1"/>
                <w:sz w:val="22"/>
                <w:lang w:val="en-AU"/>
              </w:rPr>
              <w:t xml:space="preserve"> </w:t>
            </w:r>
            <w:r w:rsidR="543108CA" w:rsidRPr="000B3501">
              <w:rPr>
                <w:rFonts w:ascii="Calibri" w:hAnsi="Calibri"/>
                <w:color w:val="000000" w:themeColor="text1"/>
                <w:sz w:val="22"/>
                <w:lang w:val="en-AU"/>
              </w:rPr>
              <w:t xml:space="preserve">Perform capillary blood collection </w:t>
            </w:r>
            <w:r w:rsidR="543108CA" w:rsidRPr="000B3501">
              <w:rPr>
                <w:rFonts w:ascii="Calibri" w:eastAsia="Calibri" w:hAnsi="Calibri" w:cs="Calibri"/>
                <w:color w:val="000000" w:themeColor="text1"/>
                <w:sz w:val="22"/>
                <w:szCs w:val="22"/>
                <w:lang w:val="en-AU"/>
              </w:rPr>
              <w:t>supersede</w:t>
            </w:r>
            <w:r w:rsidR="71C8691B" w:rsidRPr="000B3501">
              <w:rPr>
                <w:rFonts w:ascii="Calibri" w:eastAsia="Calibri" w:hAnsi="Calibri" w:cs="Calibri"/>
                <w:color w:val="000000" w:themeColor="text1"/>
                <w:sz w:val="22"/>
                <w:szCs w:val="22"/>
                <w:lang w:val="en-AU"/>
              </w:rPr>
              <w:t>s</w:t>
            </w:r>
            <w:r w:rsidR="543108CA" w:rsidRPr="000B3501">
              <w:rPr>
                <w:rFonts w:ascii="Calibri" w:hAnsi="Calibri"/>
                <w:color w:val="000000" w:themeColor="text1"/>
                <w:sz w:val="22"/>
                <w:lang w:val="en-AU"/>
              </w:rPr>
              <w:t xml:space="preserve"> and</w:t>
            </w:r>
            <w:r w:rsidR="543108CA" w:rsidRPr="000B3501">
              <w:rPr>
                <w:rFonts w:ascii="Calibri" w:eastAsia="Calibri" w:hAnsi="Calibri" w:cs="Calibri"/>
                <w:color w:val="000000" w:themeColor="text1"/>
                <w:sz w:val="22"/>
                <w:szCs w:val="22"/>
                <w:lang w:val="en-AU"/>
              </w:rPr>
              <w:t xml:space="preserve"> </w:t>
            </w:r>
            <w:r w:rsidR="03B8B7A9" w:rsidRPr="000B3501">
              <w:rPr>
                <w:rFonts w:ascii="Calibri" w:eastAsia="Calibri" w:hAnsi="Calibri" w:cs="Calibri"/>
                <w:color w:val="000000" w:themeColor="text1"/>
                <w:sz w:val="22"/>
                <w:szCs w:val="22"/>
                <w:lang w:val="en-AU"/>
              </w:rPr>
              <w:t>is</w:t>
            </w:r>
            <w:r w:rsidR="03B8B7A9" w:rsidRPr="000B3501">
              <w:rPr>
                <w:rFonts w:ascii="Calibri" w:hAnsi="Calibri"/>
                <w:color w:val="000000" w:themeColor="text1"/>
                <w:sz w:val="22"/>
                <w:lang w:val="en-AU"/>
              </w:rPr>
              <w:t xml:space="preserve"> </w:t>
            </w:r>
            <w:r w:rsidR="543108CA" w:rsidRPr="000B3501">
              <w:rPr>
                <w:rFonts w:ascii="Calibri" w:hAnsi="Calibri"/>
                <w:color w:val="000000" w:themeColor="text1"/>
                <w:sz w:val="22"/>
                <w:lang w:val="en-AU"/>
              </w:rPr>
              <w:t>equivalent to HLTPAT003 Perform capillary blood collection.</w:t>
            </w:r>
          </w:p>
          <w:p w14:paraId="290E7E3C" w14:textId="1AA84E84" w:rsidR="543108CA" w:rsidRPr="000B3501" w:rsidRDefault="543108CA" w:rsidP="2C25323D">
            <w:pPr>
              <w:spacing w:after="120" w:line="276" w:lineRule="auto"/>
              <w:rPr>
                <w:rFonts w:ascii="Calibri" w:hAnsi="Calibri"/>
                <w:color w:val="000000" w:themeColor="text1"/>
                <w:sz w:val="22"/>
                <w:lang w:val="en-AU"/>
              </w:rPr>
            </w:pPr>
            <w:r w:rsidRPr="000B3501">
              <w:rPr>
                <w:rFonts w:ascii="Calibri" w:eastAsia="Calibri" w:hAnsi="Calibri" w:cs="Calibri"/>
                <w:color w:val="000000" w:themeColor="text1"/>
                <w:sz w:val="22"/>
                <w:szCs w:val="22"/>
                <w:lang w:val="en-AU"/>
              </w:rPr>
              <w:t>M</w:t>
            </w:r>
            <w:r w:rsidR="588A48D4" w:rsidRPr="000B3501">
              <w:rPr>
                <w:rFonts w:ascii="Calibri" w:eastAsia="Calibri" w:hAnsi="Calibri" w:cs="Calibri"/>
                <w:color w:val="000000" w:themeColor="text1"/>
                <w:sz w:val="22"/>
                <w:szCs w:val="22"/>
                <w:lang w:val="en-AU"/>
              </w:rPr>
              <w:t>ajor</w:t>
            </w:r>
            <w:r w:rsidRPr="000B3501">
              <w:rPr>
                <w:rFonts w:ascii="Calibri" w:hAnsi="Calibri"/>
                <w:color w:val="000000" w:themeColor="text1"/>
                <w:sz w:val="22"/>
                <w:lang w:val="en-AU"/>
              </w:rPr>
              <w:t xml:space="preserve"> changes to performance criteria. Significant changes made to performance evidence and assessment conditions. </w:t>
            </w:r>
          </w:p>
          <w:p w14:paraId="1FF8A8F1" w14:textId="6C076D12" w:rsidR="543108CA" w:rsidRPr="000B3501" w:rsidRDefault="543108CA" w:rsidP="543108CA">
            <w:pPr>
              <w:spacing w:after="120" w:line="276" w:lineRule="auto"/>
              <w:rPr>
                <w:rFonts w:ascii="Calibri" w:hAnsi="Calibri"/>
                <w:color w:val="000000" w:themeColor="text1"/>
                <w:sz w:val="22"/>
              </w:rPr>
            </w:pPr>
            <w:r w:rsidRPr="000B3501">
              <w:rPr>
                <w:rFonts w:ascii="Calibri" w:hAnsi="Calibri"/>
                <w:color w:val="000000" w:themeColor="text1"/>
                <w:sz w:val="22"/>
                <w:lang w:val="en-AU"/>
              </w:rPr>
              <w:t>Foundation skills made implicit.</w:t>
            </w:r>
          </w:p>
        </w:tc>
      </w:tr>
      <w:tr w:rsidR="543108CA" w14:paraId="5E7533EB"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8EE66BF" w14:textId="1E246B9B"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Application</w:t>
            </w:r>
          </w:p>
          <w:p w14:paraId="2CFE7F17" w14:textId="623915B2" w:rsidR="543108CA" w:rsidRDefault="543108CA" w:rsidP="543108CA">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8750786" w14:textId="3CEB9901"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This unit describes the skills and knowledge required to confirm collection requirements, prepare client and equipment, and collect capillary blood using specific collection criteria, techniques and equipment.</w:t>
            </w:r>
          </w:p>
          <w:p w14:paraId="5C24C6EF" w14:textId="0D50BC48"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This unit applies to any individual for whom capillary blood collection is part of the job role. They may be working in collection centres, in hospitals or in other health care environments.</w:t>
            </w:r>
          </w:p>
          <w:p w14:paraId="1175F12A" w14:textId="4985E357" w:rsidR="543108CA" w:rsidRPr="000B3501" w:rsidRDefault="543108CA" w:rsidP="543108CA">
            <w:pPr>
              <w:spacing w:after="120" w:line="276" w:lineRule="auto"/>
              <w:rPr>
                <w:rFonts w:ascii="Calibri" w:hAnsi="Calibri"/>
                <w:sz w:val="22"/>
              </w:rPr>
            </w:pPr>
            <w:r w:rsidRPr="543108CA">
              <w:rPr>
                <w:rFonts w:ascii="Calibri" w:eastAsia="Calibri" w:hAnsi="Calibri" w:cs="Calibri"/>
                <w:i/>
                <w:iCs/>
                <w:sz w:val="22"/>
                <w:szCs w:val="22"/>
                <w:lang w:val="en-AU"/>
              </w:rPr>
              <w:t xml:space="preserve">The skills in this unit must be applied in </w:t>
            </w:r>
            <w:r w:rsidRPr="000B3501">
              <w:rPr>
                <w:rFonts w:ascii="Calibri" w:eastAsia="Calibri" w:hAnsi="Calibri" w:cs="Calibri"/>
                <w:i/>
                <w:iCs/>
                <w:sz w:val="22"/>
                <w:szCs w:val="22"/>
                <w:lang w:val="en-AU"/>
              </w:rPr>
              <w:t>accordance with current</w:t>
            </w:r>
            <w:r w:rsidRPr="543108CA">
              <w:rPr>
                <w:rFonts w:ascii="Calibri" w:eastAsia="Calibri" w:hAnsi="Calibri" w:cs="Calibri"/>
                <w:i/>
                <w:iCs/>
                <w:sz w:val="22"/>
                <w:szCs w:val="22"/>
                <w:lang w:val="en-AU"/>
              </w:rPr>
              <w:t xml:space="preserve"> Commonwealth and State/Territory legislation, Australian/New Zealand standards and industry codes of practice</w:t>
            </w:r>
          </w:p>
        </w:tc>
      </w:tr>
      <w:tr w:rsidR="543108CA" w14:paraId="4A7B70DC"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B8BCD41" w14:textId="73C8783A" w:rsidR="543108CA" w:rsidRPr="000B3501" w:rsidRDefault="543108CA" w:rsidP="543108CA">
            <w:pPr>
              <w:spacing w:after="120" w:line="276" w:lineRule="auto"/>
              <w:rPr>
                <w:rFonts w:ascii="Calibri" w:eastAsia="Calibri" w:hAnsi="Calibri" w:cs="Calibri"/>
                <w:color w:val="000000" w:themeColor="text1"/>
                <w:sz w:val="22"/>
                <w:szCs w:val="22"/>
              </w:rPr>
            </w:pPr>
            <w:r w:rsidRPr="000B3501">
              <w:rPr>
                <w:rFonts w:ascii="Calibri" w:eastAsia="Calibri" w:hAnsi="Calibri" w:cs="Calibri"/>
                <w:b/>
                <w:bCs/>
                <w:color w:val="000000" w:themeColor="text1"/>
                <w:sz w:val="22"/>
                <w:szCs w:val="22"/>
                <w:lang w:val="en-AU"/>
              </w:rPr>
              <w:t>Pre-requisite unit</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301F599" w14:textId="42FFA5DB" w:rsidR="543108CA" w:rsidRPr="000B3501" w:rsidRDefault="543108CA" w:rsidP="543108CA">
            <w:pPr>
              <w:spacing w:after="120" w:line="276" w:lineRule="auto"/>
              <w:rPr>
                <w:rFonts w:ascii="Calibri" w:hAnsi="Calibri"/>
                <w:color w:val="000000" w:themeColor="text1"/>
                <w:sz w:val="22"/>
              </w:rPr>
            </w:pPr>
            <w:r w:rsidRPr="000B3501">
              <w:rPr>
                <w:rFonts w:ascii="Calibri" w:eastAsia="Calibri" w:hAnsi="Calibri" w:cs="Calibri"/>
                <w:color w:val="000000" w:themeColor="text1"/>
                <w:sz w:val="22"/>
                <w:szCs w:val="22"/>
                <w:lang w:val="en-AU"/>
              </w:rPr>
              <w:t>Nil</w:t>
            </w:r>
          </w:p>
        </w:tc>
      </w:tr>
      <w:tr w:rsidR="543108CA" w14:paraId="10B1E90A"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A98AF93" w14:textId="0C4E0E1D"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Competency field</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4377727" w14:textId="12583777" w:rsidR="543108CA" w:rsidRDefault="000B3501" w:rsidP="543108CA">
            <w:pPr>
              <w:spacing w:after="120" w:line="276" w:lineRule="auto"/>
              <w:rPr>
                <w:rFonts w:ascii="Calibri" w:eastAsia="Calibri" w:hAnsi="Calibri" w:cs="Calibri"/>
                <w:sz w:val="22"/>
                <w:szCs w:val="22"/>
              </w:rPr>
            </w:pPr>
            <w:r>
              <w:rPr>
                <w:rFonts w:ascii="Calibri" w:eastAsia="Calibri" w:hAnsi="Calibri" w:cs="Calibri"/>
                <w:sz w:val="22"/>
                <w:szCs w:val="22"/>
              </w:rPr>
              <w:t>N</w:t>
            </w:r>
            <w:r w:rsidR="006A3CE5">
              <w:rPr>
                <w:rFonts w:ascii="Calibri" w:eastAsia="Calibri" w:hAnsi="Calibri" w:cs="Calibri"/>
                <w:sz w:val="22"/>
                <w:szCs w:val="22"/>
              </w:rPr>
              <w:t>/</w:t>
            </w:r>
            <w:r>
              <w:rPr>
                <w:rFonts w:ascii="Calibri" w:eastAsia="Calibri" w:hAnsi="Calibri" w:cs="Calibri"/>
                <w:sz w:val="22"/>
                <w:szCs w:val="22"/>
              </w:rPr>
              <w:t>A</w:t>
            </w:r>
          </w:p>
        </w:tc>
      </w:tr>
      <w:tr w:rsidR="543108CA" w14:paraId="6D44886F"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37B0BF9" w14:textId="7C2C4F6D"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Unit sector</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DB88FA1" w14:textId="28148C6F" w:rsidR="543108CA" w:rsidRPr="000B3501" w:rsidRDefault="000B3501" w:rsidP="37FA0DD6">
            <w:pPr>
              <w:spacing w:after="120" w:line="276" w:lineRule="auto"/>
              <w:rPr>
                <w:rFonts w:ascii="Calibri" w:hAnsi="Calibri"/>
                <w:color w:val="0078D4"/>
                <w:sz w:val="22"/>
                <w:szCs w:val="22"/>
              </w:rPr>
            </w:pPr>
            <w:r w:rsidRPr="000B3501">
              <w:rPr>
                <w:rFonts w:ascii="Calibri" w:hAnsi="Calibri"/>
                <w:color w:val="000000" w:themeColor="text1"/>
                <w:sz w:val="22"/>
                <w:szCs w:val="22"/>
              </w:rPr>
              <w:t>Pathology</w:t>
            </w:r>
          </w:p>
        </w:tc>
      </w:tr>
      <w:tr w:rsidR="543108CA" w14:paraId="333F539E"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35008AC" w14:textId="784D0228"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Elements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E6E7783" w14:textId="79D8DA21"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Performance criteria</w:t>
            </w:r>
          </w:p>
        </w:tc>
      </w:tr>
      <w:tr w:rsidR="543108CA" w14:paraId="1294BE9A"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F5AB8C4" w14:textId="40AD64D5"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sz w:val="22"/>
                <w:szCs w:val="22"/>
                <w:lang w:val="en-AU"/>
              </w:rPr>
              <w:t>Elements describe the essential outcomes.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8CD6C58" w14:textId="1D5540C1"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sz w:val="22"/>
                <w:szCs w:val="22"/>
                <w:lang w:val="en-AU"/>
              </w:rPr>
              <w:t xml:space="preserve">Performance criteria describe the performance needed to demonstrate achievement of the element. </w:t>
            </w:r>
          </w:p>
        </w:tc>
      </w:tr>
      <w:tr w:rsidR="543108CA" w14:paraId="20A2D902"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8B8578B" w14:textId="517CDD4D" w:rsidR="543108CA" w:rsidRPr="000B3501" w:rsidRDefault="543108CA" w:rsidP="543108CA">
            <w:pPr>
              <w:spacing w:after="120" w:line="276" w:lineRule="auto"/>
              <w:rPr>
                <w:rFonts w:ascii="Calibri" w:hAnsi="Calibri"/>
                <w:sz w:val="22"/>
              </w:rPr>
            </w:pPr>
            <w:r w:rsidRPr="543108CA">
              <w:rPr>
                <w:rFonts w:ascii="Calibri" w:eastAsia="Calibri" w:hAnsi="Calibri" w:cs="Calibri"/>
                <w:sz w:val="22"/>
                <w:szCs w:val="22"/>
                <w:lang w:val="en-AU"/>
              </w:rPr>
              <w:lastRenderedPageBreak/>
              <w:t xml:space="preserve">1. </w:t>
            </w:r>
            <w:r w:rsidRPr="006A3CE5">
              <w:rPr>
                <w:rFonts w:ascii="Calibri" w:eastAsia="Calibri" w:hAnsi="Calibri" w:cs="Calibri"/>
                <w:color w:val="000000" w:themeColor="text1"/>
                <w:sz w:val="22"/>
                <w:szCs w:val="22"/>
                <w:lang w:val="en-AU"/>
              </w:rPr>
              <w:t>Greet</w:t>
            </w:r>
            <w:r w:rsidRPr="006A3CE5">
              <w:rPr>
                <w:rFonts w:ascii="Calibri" w:hAnsi="Calibri"/>
                <w:color w:val="000000" w:themeColor="text1"/>
                <w:sz w:val="22"/>
                <w:lang w:val="en-AU"/>
              </w:rPr>
              <w:t xml:space="preserve"> client and confirm pre-test criteria</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C71C613" w14:textId="5B0933B8"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1.1 Greet client courteously and identify self</w:t>
            </w:r>
          </w:p>
          <w:p w14:paraId="4723536A" w14:textId="52E66E65"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 xml:space="preserve">1.2 Identify client </w:t>
            </w:r>
            <w:r w:rsidRPr="00FB3E6D">
              <w:rPr>
                <w:rFonts w:ascii="Calibri" w:hAnsi="Calibri"/>
                <w:color w:val="000000" w:themeColor="text1"/>
                <w:sz w:val="22"/>
              </w:rPr>
              <w:t xml:space="preserve">according to </w:t>
            </w:r>
            <w:proofErr w:type="spellStart"/>
            <w:r w:rsidRPr="00FB3E6D">
              <w:rPr>
                <w:rFonts w:ascii="Calibri" w:eastAsia="Calibri" w:hAnsi="Calibri" w:cs="Calibri"/>
                <w:color w:val="000000" w:themeColor="text1"/>
                <w:sz w:val="22"/>
                <w:szCs w:val="22"/>
              </w:rPr>
              <w:t>organisation</w:t>
            </w:r>
            <w:r w:rsidRPr="00FB3E6D">
              <w:rPr>
                <w:rFonts w:ascii="Calibri" w:hAnsi="Calibri"/>
                <w:color w:val="000000" w:themeColor="text1"/>
                <w:sz w:val="22"/>
              </w:rPr>
              <w:t>al</w:t>
            </w:r>
            <w:proofErr w:type="spellEnd"/>
            <w:r w:rsidRPr="00FB3E6D">
              <w:rPr>
                <w:rFonts w:ascii="Calibri" w:eastAsia="Calibri" w:hAnsi="Calibri" w:cs="Calibri"/>
                <w:color w:val="000000" w:themeColor="text1"/>
                <w:sz w:val="22"/>
                <w:szCs w:val="22"/>
              </w:rPr>
              <w:t xml:space="preserve"> </w:t>
            </w:r>
            <w:r w:rsidRPr="543108CA">
              <w:rPr>
                <w:rFonts w:ascii="Calibri" w:eastAsia="Calibri" w:hAnsi="Calibri" w:cs="Calibri"/>
                <w:color w:val="000000" w:themeColor="text1"/>
                <w:sz w:val="22"/>
                <w:szCs w:val="22"/>
              </w:rPr>
              <w:t>procedures</w:t>
            </w:r>
          </w:p>
          <w:p w14:paraId="7A01826C" w14:textId="606131D0" w:rsidR="543108CA" w:rsidRPr="000B3501" w:rsidRDefault="543108CA" w:rsidP="543108CA">
            <w:pPr>
              <w:spacing w:before="120" w:after="120"/>
              <w:rPr>
                <w:rFonts w:ascii="Calibri" w:hAnsi="Calibri"/>
                <w:color w:val="000000" w:themeColor="text1"/>
                <w:sz w:val="22"/>
              </w:rPr>
            </w:pPr>
            <w:r w:rsidRPr="543108CA">
              <w:rPr>
                <w:rFonts w:ascii="Calibri" w:eastAsia="Calibri" w:hAnsi="Calibri" w:cs="Calibri"/>
                <w:color w:val="000000" w:themeColor="text1"/>
                <w:sz w:val="22"/>
                <w:szCs w:val="22"/>
              </w:rPr>
              <w:t xml:space="preserve">1.3 Confirm that client meets pre-testing criteria for required </w:t>
            </w:r>
            <w:r w:rsidRPr="00FB3E6D">
              <w:rPr>
                <w:rFonts w:ascii="Calibri" w:hAnsi="Calibri"/>
                <w:color w:val="000000" w:themeColor="text1"/>
                <w:sz w:val="22"/>
              </w:rPr>
              <w:t xml:space="preserve">capillary blood </w:t>
            </w:r>
            <w:r w:rsidRPr="543108CA">
              <w:rPr>
                <w:rFonts w:ascii="Calibri" w:eastAsia="Calibri" w:hAnsi="Calibri" w:cs="Calibri"/>
                <w:color w:val="000000" w:themeColor="text1"/>
                <w:sz w:val="22"/>
                <w:szCs w:val="22"/>
              </w:rPr>
              <w:t>collection</w:t>
            </w:r>
          </w:p>
          <w:p w14:paraId="0B57451C" w14:textId="27E1FB90"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 xml:space="preserve">1.4 Obtain, interpret and record personal and clinical information </w:t>
            </w:r>
            <w:r w:rsidRPr="00D03A99">
              <w:rPr>
                <w:rFonts w:ascii="Calibri" w:eastAsia="Calibri" w:hAnsi="Calibri" w:cs="Calibri"/>
                <w:color w:val="000000" w:themeColor="text1"/>
                <w:sz w:val="22"/>
                <w:szCs w:val="22"/>
              </w:rPr>
              <w:t>according</w:t>
            </w:r>
            <w:r w:rsidRPr="00D03A99">
              <w:rPr>
                <w:rFonts w:ascii="Calibri" w:hAnsi="Calibri"/>
                <w:color w:val="000000" w:themeColor="text1"/>
                <w:sz w:val="22"/>
              </w:rPr>
              <w:t xml:space="preserve"> to</w:t>
            </w:r>
            <w:r w:rsidRPr="00D03A99">
              <w:rPr>
                <w:rFonts w:ascii="Calibri" w:eastAsia="Calibri" w:hAnsi="Calibri" w:cs="Calibri"/>
                <w:color w:val="000000" w:themeColor="text1"/>
                <w:sz w:val="22"/>
                <w:szCs w:val="22"/>
              </w:rPr>
              <w:t xml:space="preserve"> </w:t>
            </w:r>
            <w:proofErr w:type="spellStart"/>
            <w:r w:rsidRPr="00D03A99">
              <w:rPr>
                <w:rFonts w:ascii="Calibri" w:eastAsia="Calibri" w:hAnsi="Calibri" w:cs="Calibri"/>
                <w:color w:val="000000" w:themeColor="text1"/>
                <w:sz w:val="22"/>
                <w:szCs w:val="22"/>
              </w:rPr>
              <w:t>organisation</w:t>
            </w:r>
            <w:r w:rsidRPr="00D03A99">
              <w:rPr>
                <w:rFonts w:ascii="Calibri" w:hAnsi="Calibri"/>
                <w:color w:val="000000" w:themeColor="text1"/>
                <w:sz w:val="22"/>
              </w:rPr>
              <w:t>al</w:t>
            </w:r>
            <w:proofErr w:type="spellEnd"/>
            <w:r w:rsidR="00720CB1" w:rsidRPr="00D03A99">
              <w:rPr>
                <w:rFonts w:ascii="Calibri" w:eastAsia="Calibri" w:hAnsi="Calibri" w:cs="Calibri"/>
                <w:color w:val="000000" w:themeColor="text1"/>
                <w:sz w:val="22"/>
                <w:szCs w:val="22"/>
              </w:rPr>
              <w:t xml:space="preserve"> </w:t>
            </w:r>
            <w:r w:rsidRPr="00D03A99">
              <w:rPr>
                <w:rFonts w:ascii="Calibri" w:eastAsia="Calibri" w:hAnsi="Calibri" w:cs="Calibri"/>
                <w:color w:val="000000" w:themeColor="text1"/>
                <w:sz w:val="22"/>
                <w:szCs w:val="22"/>
              </w:rPr>
              <w:t>procedures</w:t>
            </w:r>
          </w:p>
          <w:p w14:paraId="71CC3099" w14:textId="53750F41" w:rsidR="543108CA" w:rsidRPr="000B3501" w:rsidRDefault="543108CA" w:rsidP="543108CA">
            <w:pPr>
              <w:spacing w:before="120" w:after="120"/>
              <w:rPr>
                <w:rFonts w:ascii="Calibri" w:hAnsi="Calibri"/>
                <w:color w:val="000000" w:themeColor="text1"/>
                <w:sz w:val="22"/>
              </w:rPr>
            </w:pPr>
            <w:r w:rsidRPr="543108CA">
              <w:rPr>
                <w:rFonts w:ascii="Calibri" w:eastAsia="Calibri" w:hAnsi="Calibri" w:cs="Calibri"/>
                <w:color w:val="000000" w:themeColor="text1"/>
                <w:sz w:val="22"/>
                <w:szCs w:val="22"/>
              </w:rPr>
              <w:t xml:space="preserve">1.5 Explain </w:t>
            </w:r>
            <w:r w:rsidRPr="00D03A99">
              <w:rPr>
                <w:rFonts w:ascii="Calibri" w:hAnsi="Calibri"/>
                <w:color w:val="000000" w:themeColor="text1"/>
                <w:sz w:val="22"/>
              </w:rPr>
              <w:t xml:space="preserve">capillary blood </w:t>
            </w:r>
            <w:r w:rsidRPr="00D03A99">
              <w:rPr>
                <w:rFonts w:ascii="Calibri" w:eastAsia="Calibri" w:hAnsi="Calibri" w:cs="Calibri"/>
                <w:color w:val="000000" w:themeColor="text1"/>
                <w:sz w:val="22"/>
                <w:szCs w:val="22"/>
              </w:rPr>
              <w:t>collection procedure to client</w:t>
            </w:r>
            <w:r w:rsidRPr="00D03A99">
              <w:rPr>
                <w:rFonts w:ascii="Calibri" w:hAnsi="Calibri"/>
                <w:color w:val="000000" w:themeColor="text1"/>
                <w:sz w:val="22"/>
              </w:rPr>
              <w:t xml:space="preserve"> or carer</w:t>
            </w:r>
          </w:p>
          <w:p w14:paraId="17B81CE6" w14:textId="50F61FF8" w:rsidR="543108CA" w:rsidRDefault="543108CA" w:rsidP="543108CA">
            <w:pPr>
              <w:spacing w:after="120" w:line="276" w:lineRule="auto"/>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 xml:space="preserve">1.6 </w:t>
            </w:r>
            <w:r w:rsidRPr="00D03A99">
              <w:rPr>
                <w:rFonts w:ascii="Calibri" w:eastAsia="Calibri" w:hAnsi="Calibri" w:cs="Calibri"/>
                <w:color w:val="000000" w:themeColor="text1"/>
                <w:sz w:val="22"/>
                <w:szCs w:val="22"/>
              </w:rPr>
              <w:t xml:space="preserve">Obtain </w:t>
            </w:r>
            <w:r w:rsidRPr="00D03A99">
              <w:rPr>
                <w:rFonts w:ascii="Calibri" w:hAnsi="Calibri"/>
                <w:color w:val="000000" w:themeColor="text1"/>
                <w:sz w:val="22"/>
              </w:rPr>
              <w:t xml:space="preserve">informed </w:t>
            </w:r>
            <w:r w:rsidRPr="00D03A99">
              <w:rPr>
                <w:rFonts w:ascii="Calibri" w:eastAsia="Calibri" w:hAnsi="Calibri" w:cs="Calibri"/>
                <w:color w:val="000000" w:themeColor="text1"/>
                <w:sz w:val="22"/>
                <w:szCs w:val="22"/>
              </w:rPr>
              <w:t xml:space="preserve">consent for </w:t>
            </w:r>
            <w:r w:rsidRPr="00D03A99">
              <w:rPr>
                <w:rFonts w:ascii="Calibri" w:hAnsi="Calibri"/>
                <w:color w:val="000000" w:themeColor="text1"/>
                <w:sz w:val="22"/>
              </w:rPr>
              <w:t xml:space="preserve">capillary blood </w:t>
            </w:r>
            <w:r w:rsidRPr="00D03A99">
              <w:rPr>
                <w:rFonts w:ascii="Calibri" w:eastAsia="Calibri" w:hAnsi="Calibri" w:cs="Calibri"/>
                <w:color w:val="000000" w:themeColor="text1"/>
                <w:sz w:val="22"/>
                <w:szCs w:val="22"/>
              </w:rPr>
              <w:t>collection procedure from client</w:t>
            </w:r>
            <w:r w:rsidRPr="00D03A99">
              <w:rPr>
                <w:rFonts w:ascii="Calibri" w:hAnsi="Calibri"/>
                <w:color w:val="000000" w:themeColor="text1"/>
                <w:sz w:val="22"/>
              </w:rPr>
              <w:t xml:space="preserve"> or carer</w:t>
            </w:r>
          </w:p>
        </w:tc>
      </w:tr>
      <w:tr w:rsidR="543108CA" w14:paraId="3BAF0913"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5E21DF2" w14:textId="35A0F749" w:rsidR="543108CA" w:rsidRPr="000B3501" w:rsidRDefault="543108CA" w:rsidP="543108CA">
            <w:pPr>
              <w:spacing w:line="276" w:lineRule="auto"/>
              <w:rPr>
                <w:rFonts w:ascii="Calibri" w:hAnsi="Calibri"/>
                <w:sz w:val="22"/>
              </w:rPr>
            </w:pPr>
            <w:r w:rsidRPr="543108CA">
              <w:rPr>
                <w:rFonts w:ascii="Calibri" w:eastAsia="Calibri" w:hAnsi="Calibri" w:cs="Calibri"/>
                <w:sz w:val="22"/>
                <w:szCs w:val="22"/>
                <w:lang w:val="en-AU"/>
              </w:rPr>
              <w:t>2. Prepare for skin puncture blood collections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2758069" w14:textId="56C6C188" w:rsidR="543108CA" w:rsidRPr="00D03A99" w:rsidRDefault="543108CA" w:rsidP="543108CA">
            <w:pPr>
              <w:spacing w:before="120" w:after="120"/>
              <w:rPr>
                <w:rFonts w:ascii="Calibri" w:hAnsi="Calibri"/>
                <w:color w:val="000000" w:themeColor="text1"/>
                <w:sz w:val="22"/>
              </w:rPr>
            </w:pPr>
            <w:r w:rsidRPr="543108CA">
              <w:rPr>
                <w:rFonts w:ascii="Calibri" w:eastAsia="Calibri" w:hAnsi="Calibri" w:cs="Calibri"/>
                <w:color w:val="000000" w:themeColor="text1"/>
                <w:sz w:val="22"/>
                <w:szCs w:val="22"/>
              </w:rPr>
              <w:t xml:space="preserve">2.1 </w:t>
            </w:r>
            <w:r w:rsidRPr="00D03A99">
              <w:rPr>
                <w:rFonts w:ascii="Calibri" w:hAnsi="Calibri"/>
                <w:color w:val="000000" w:themeColor="text1"/>
                <w:sz w:val="22"/>
              </w:rPr>
              <w:t>Examine client to determine capillary blood collection site</w:t>
            </w:r>
            <w:r w:rsidRPr="00D03A99">
              <w:rPr>
                <w:rFonts w:ascii="Calibri" w:hAnsi="Calibri"/>
                <w:color w:val="000000" w:themeColor="text1"/>
                <w:sz w:val="22"/>
                <w:u w:val="single"/>
              </w:rPr>
              <w:t xml:space="preserve"> </w:t>
            </w:r>
          </w:p>
          <w:p w14:paraId="1AE8DAD8" w14:textId="0B6324C9" w:rsidR="543108CA" w:rsidRPr="00D03A99" w:rsidRDefault="543108CA" w:rsidP="543108CA">
            <w:pPr>
              <w:spacing w:before="120" w:after="120"/>
              <w:rPr>
                <w:rFonts w:ascii="Calibri" w:hAnsi="Calibri"/>
                <w:color w:val="000000" w:themeColor="text1"/>
                <w:sz w:val="22"/>
              </w:rPr>
            </w:pPr>
            <w:r w:rsidRPr="00D03A99">
              <w:rPr>
                <w:rFonts w:ascii="Calibri" w:eastAsia="Calibri" w:hAnsi="Calibri" w:cs="Calibri"/>
                <w:color w:val="000000" w:themeColor="text1"/>
                <w:sz w:val="22"/>
                <w:szCs w:val="22"/>
              </w:rPr>
              <w:t xml:space="preserve">2.2 </w:t>
            </w:r>
            <w:r w:rsidRPr="00D03A99">
              <w:rPr>
                <w:rFonts w:ascii="Calibri" w:hAnsi="Calibri"/>
                <w:color w:val="000000" w:themeColor="text1"/>
                <w:sz w:val="22"/>
              </w:rPr>
              <w:t xml:space="preserve">Assemble </w:t>
            </w:r>
            <w:r w:rsidRPr="00D03A99">
              <w:rPr>
                <w:rFonts w:ascii="Calibri" w:eastAsia="Calibri" w:hAnsi="Calibri" w:cs="Calibri"/>
                <w:color w:val="000000" w:themeColor="text1"/>
                <w:sz w:val="22"/>
                <w:szCs w:val="22"/>
              </w:rPr>
              <w:t>equipment for</w:t>
            </w:r>
            <w:r w:rsidRPr="00D03A99">
              <w:rPr>
                <w:rFonts w:ascii="Calibri" w:hAnsi="Calibri"/>
                <w:color w:val="000000" w:themeColor="text1"/>
                <w:sz w:val="22"/>
              </w:rPr>
              <w:t xml:space="preserve"> test requested and select capillary blood collection site</w:t>
            </w:r>
          </w:p>
          <w:p w14:paraId="34583851" w14:textId="0E758493" w:rsidR="543108CA" w:rsidRPr="00823523" w:rsidRDefault="543108CA" w:rsidP="543108CA">
            <w:pPr>
              <w:spacing w:before="120" w:after="120"/>
              <w:rPr>
                <w:rFonts w:ascii="Calibri" w:hAnsi="Calibri"/>
                <w:color w:val="000000" w:themeColor="text1"/>
                <w:sz w:val="22"/>
              </w:rPr>
            </w:pPr>
            <w:r w:rsidRPr="00823523">
              <w:rPr>
                <w:rFonts w:ascii="Calibri" w:hAnsi="Calibri"/>
                <w:color w:val="000000" w:themeColor="text1"/>
                <w:sz w:val="22"/>
              </w:rPr>
              <w:t xml:space="preserve">2.3 Determine minimum volumes of blood required according to testing, </w:t>
            </w:r>
            <w:proofErr w:type="spellStart"/>
            <w:r w:rsidRPr="00823523">
              <w:rPr>
                <w:rFonts w:ascii="Calibri" w:hAnsi="Calibri"/>
                <w:color w:val="000000" w:themeColor="text1"/>
                <w:sz w:val="22"/>
              </w:rPr>
              <w:t>organisational</w:t>
            </w:r>
            <w:proofErr w:type="spellEnd"/>
            <w:r w:rsidRPr="00823523">
              <w:rPr>
                <w:rFonts w:ascii="Calibri" w:hAnsi="Calibri"/>
                <w:color w:val="000000" w:themeColor="text1"/>
                <w:sz w:val="22"/>
              </w:rPr>
              <w:t xml:space="preserve"> </w:t>
            </w:r>
            <w:r w:rsidRPr="00823523">
              <w:rPr>
                <w:rFonts w:ascii="Calibri" w:eastAsia="Calibri" w:hAnsi="Calibri" w:cs="Calibri"/>
                <w:color w:val="000000" w:themeColor="text1"/>
                <w:sz w:val="22"/>
                <w:szCs w:val="22"/>
              </w:rPr>
              <w:t>procedures</w:t>
            </w:r>
            <w:r w:rsidR="00823523" w:rsidRPr="00823523">
              <w:rPr>
                <w:rFonts w:ascii="Calibri" w:eastAsia="Calibri" w:hAnsi="Calibri" w:cs="Calibri"/>
                <w:color w:val="000000" w:themeColor="text1"/>
                <w:sz w:val="22"/>
                <w:szCs w:val="22"/>
              </w:rPr>
              <w:t xml:space="preserve"> </w:t>
            </w:r>
            <w:r w:rsidRPr="00823523">
              <w:rPr>
                <w:rFonts w:ascii="Calibri" w:hAnsi="Calibri"/>
                <w:color w:val="000000" w:themeColor="text1"/>
                <w:sz w:val="22"/>
              </w:rPr>
              <w:t>and volume limits based on client age and weight</w:t>
            </w:r>
          </w:p>
          <w:p w14:paraId="615DB21D" w14:textId="74AAB1A9" w:rsidR="543108CA" w:rsidRPr="000B3501" w:rsidRDefault="543108CA" w:rsidP="543108CA">
            <w:pPr>
              <w:spacing w:before="120" w:after="120"/>
              <w:rPr>
                <w:rFonts w:ascii="Calibri" w:hAnsi="Calibri"/>
                <w:color w:val="881798"/>
                <w:sz w:val="22"/>
              </w:rPr>
            </w:pPr>
            <w:r w:rsidRPr="543108CA">
              <w:rPr>
                <w:rFonts w:ascii="Calibri" w:eastAsia="Calibri" w:hAnsi="Calibri" w:cs="Calibri"/>
                <w:color w:val="000000" w:themeColor="text1"/>
                <w:sz w:val="22"/>
                <w:szCs w:val="22"/>
              </w:rPr>
              <w:t>2.</w:t>
            </w:r>
            <w:r w:rsidRPr="00823523">
              <w:rPr>
                <w:rFonts w:ascii="Calibri" w:eastAsia="Calibri" w:hAnsi="Calibri" w:cs="Calibri"/>
                <w:color w:val="000000" w:themeColor="text1"/>
                <w:sz w:val="22"/>
                <w:szCs w:val="22"/>
              </w:rPr>
              <w:t xml:space="preserve">4 </w:t>
            </w:r>
            <w:r w:rsidRPr="00823523">
              <w:rPr>
                <w:rFonts w:ascii="Calibri" w:hAnsi="Calibri"/>
                <w:color w:val="000000" w:themeColor="text1"/>
                <w:sz w:val="22"/>
              </w:rPr>
              <w:t>Position client to ensure comfort and safety of client and self, using supportive holding techniques</w:t>
            </w:r>
          </w:p>
          <w:p w14:paraId="055FE8E7" w14:textId="654484B8" w:rsidR="543108CA" w:rsidRPr="00823523"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2.</w:t>
            </w:r>
            <w:r w:rsidRPr="00823523">
              <w:rPr>
                <w:rFonts w:ascii="Calibri" w:eastAsia="Calibri" w:hAnsi="Calibri" w:cs="Calibri"/>
                <w:color w:val="000000" w:themeColor="text1"/>
                <w:sz w:val="22"/>
                <w:szCs w:val="22"/>
              </w:rPr>
              <w:t xml:space="preserve">5 Use appropriate warming device to safely prepare site according to </w:t>
            </w:r>
            <w:proofErr w:type="spellStart"/>
            <w:r w:rsidRPr="00823523">
              <w:rPr>
                <w:rFonts w:ascii="Calibri" w:eastAsia="Calibri" w:hAnsi="Calibri" w:cs="Calibri"/>
                <w:color w:val="000000" w:themeColor="text1"/>
                <w:sz w:val="22"/>
                <w:szCs w:val="22"/>
              </w:rPr>
              <w:t>organisation</w:t>
            </w:r>
            <w:r w:rsidRPr="00823523">
              <w:rPr>
                <w:rFonts w:ascii="Calibri" w:hAnsi="Calibri"/>
                <w:color w:val="000000" w:themeColor="text1"/>
                <w:sz w:val="22"/>
              </w:rPr>
              <w:t>al</w:t>
            </w:r>
            <w:proofErr w:type="spellEnd"/>
            <w:r w:rsidRPr="00823523">
              <w:rPr>
                <w:rFonts w:ascii="Calibri" w:hAnsi="Calibri"/>
                <w:color w:val="000000" w:themeColor="text1"/>
                <w:sz w:val="22"/>
              </w:rPr>
              <w:t xml:space="preserve"> </w:t>
            </w:r>
            <w:r w:rsidRPr="00823523">
              <w:rPr>
                <w:rFonts w:ascii="Calibri" w:eastAsia="Calibri" w:hAnsi="Calibri" w:cs="Calibri"/>
                <w:color w:val="000000" w:themeColor="text1"/>
                <w:sz w:val="22"/>
                <w:szCs w:val="22"/>
              </w:rPr>
              <w:t>procedure</w:t>
            </w:r>
            <w:r w:rsidRPr="00823523">
              <w:rPr>
                <w:rFonts w:ascii="Calibri" w:hAnsi="Calibri"/>
                <w:color w:val="000000" w:themeColor="text1"/>
                <w:sz w:val="22"/>
              </w:rPr>
              <w:t>s</w:t>
            </w:r>
          </w:p>
          <w:p w14:paraId="6A17EBF0" w14:textId="541898C6"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2.6 Identify when assistance may be needed and seek help</w:t>
            </w:r>
          </w:p>
        </w:tc>
      </w:tr>
      <w:tr w:rsidR="543108CA" w14:paraId="446C49BF"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B8D4C95" w14:textId="6673050A" w:rsidR="543108CA" w:rsidRPr="000B3501" w:rsidRDefault="543108CA" w:rsidP="543108CA">
            <w:pPr>
              <w:spacing w:line="276" w:lineRule="auto"/>
              <w:rPr>
                <w:rFonts w:ascii="Calibri" w:hAnsi="Calibri"/>
                <w:sz w:val="22"/>
              </w:rPr>
            </w:pPr>
            <w:r w:rsidRPr="543108CA">
              <w:rPr>
                <w:rFonts w:ascii="Calibri" w:eastAsia="Calibri" w:hAnsi="Calibri" w:cs="Calibri"/>
                <w:sz w:val="22"/>
                <w:szCs w:val="22"/>
                <w:lang w:val="en-AU"/>
              </w:rPr>
              <w:t>3. Draw blood</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301B203" w14:textId="31FC75E9" w:rsidR="543108CA" w:rsidRDefault="543108CA" w:rsidP="00823523">
            <w:pPr>
              <w:spacing w:before="120" w:after="120"/>
              <w:rPr>
                <w:rFonts w:ascii="Calibri" w:eastAsia="Calibri" w:hAnsi="Calibri" w:cs="Calibri"/>
                <w:color w:val="881798"/>
                <w:sz w:val="22"/>
                <w:szCs w:val="22"/>
              </w:rPr>
            </w:pPr>
            <w:r w:rsidRPr="543108CA">
              <w:rPr>
                <w:rFonts w:ascii="Calibri" w:eastAsia="Calibri" w:hAnsi="Calibri" w:cs="Calibri"/>
                <w:color w:val="000000" w:themeColor="text1"/>
                <w:sz w:val="22"/>
                <w:szCs w:val="22"/>
              </w:rPr>
              <w:t>3.</w:t>
            </w:r>
            <w:r w:rsidRPr="00823523">
              <w:rPr>
                <w:rFonts w:ascii="Calibri" w:eastAsia="Calibri" w:hAnsi="Calibri" w:cs="Calibri"/>
                <w:color w:val="000000" w:themeColor="text1"/>
                <w:sz w:val="22"/>
                <w:szCs w:val="22"/>
              </w:rPr>
              <w:t>1</w:t>
            </w:r>
            <w:r w:rsidRPr="543108CA">
              <w:rPr>
                <w:rFonts w:ascii="Calibri" w:eastAsia="Calibri" w:hAnsi="Calibri" w:cs="Calibri"/>
                <w:color w:val="000000" w:themeColor="text1"/>
                <w:sz w:val="22"/>
                <w:szCs w:val="22"/>
              </w:rPr>
              <w:t xml:space="preserve"> Clean site with approved cleansing agent and allow to air dry</w:t>
            </w:r>
          </w:p>
          <w:p w14:paraId="28C5EB90" w14:textId="10D818D3"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3.</w:t>
            </w:r>
            <w:r w:rsidRPr="00823523">
              <w:rPr>
                <w:rFonts w:ascii="Calibri" w:eastAsia="Calibri" w:hAnsi="Calibri" w:cs="Calibri"/>
                <w:color w:val="000000" w:themeColor="text1"/>
                <w:sz w:val="22"/>
                <w:szCs w:val="22"/>
              </w:rPr>
              <w:t xml:space="preserve">2 </w:t>
            </w:r>
            <w:r w:rsidRPr="543108CA">
              <w:rPr>
                <w:rFonts w:ascii="Calibri" w:eastAsia="Calibri" w:hAnsi="Calibri" w:cs="Calibri"/>
                <w:color w:val="000000" w:themeColor="text1"/>
                <w:sz w:val="22"/>
                <w:szCs w:val="22"/>
              </w:rPr>
              <w:t>Puncture the skin in the appropriate location, using an approved lancet appropriate to site selected and client age</w:t>
            </w:r>
          </w:p>
          <w:p w14:paraId="1841473B" w14:textId="14086043"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3.</w:t>
            </w:r>
            <w:r w:rsidRPr="00823523">
              <w:rPr>
                <w:rFonts w:ascii="Calibri" w:eastAsia="Calibri" w:hAnsi="Calibri" w:cs="Calibri"/>
                <w:color w:val="000000" w:themeColor="text1"/>
                <w:sz w:val="22"/>
                <w:szCs w:val="22"/>
              </w:rPr>
              <w:t xml:space="preserve">3 Collect capillary blood sample </w:t>
            </w:r>
            <w:r w:rsidRPr="00823523">
              <w:rPr>
                <w:rFonts w:ascii="Calibri" w:hAnsi="Calibri"/>
                <w:color w:val="000000" w:themeColor="text1"/>
                <w:sz w:val="22"/>
              </w:rPr>
              <w:t xml:space="preserve">according to </w:t>
            </w:r>
            <w:proofErr w:type="spellStart"/>
            <w:r w:rsidRPr="00823523">
              <w:rPr>
                <w:rFonts w:ascii="Calibri" w:hAnsi="Calibri"/>
                <w:color w:val="000000" w:themeColor="text1"/>
                <w:sz w:val="22"/>
              </w:rPr>
              <w:t>organisational</w:t>
            </w:r>
            <w:proofErr w:type="spellEnd"/>
            <w:r w:rsidRPr="00823523">
              <w:rPr>
                <w:rFonts w:ascii="Calibri" w:hAnsi="Calibri"/>
                <w:color w:val="000000" w:themeColor="text1"/>
                <w:sz w:val="22"/>
              </w:rPr>
              <w:t xml:space="preserve"> procedures</w:t>
            </w:r>
          </w:p>
          <w:p w14:paraId="6356A04F" w14:textId="00CD1547"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3.</w:t>
            </w:r>
            <w:r w:rsidRPr="00823523">
              <w:rPr>
                <w:rFonts w:ascii="Calibri" w:eastAsia="Calibri" w:hAnsi="Calibri" w:cs="Calibri"/>
                <w:color w:val="000000" w:themeColor="text1"/>
                <w:sz w:val="22"/>
                <w:szCs w:val="22"/>
              </w:rPr>
              <w:t xml:space="preserve">4 Invert capillary blood collection tube according to </w:t>
            </w:r>
            <w:proofErr w:type="spellStart"/>
            <w:r w:rsidRPr="00823523">
              <w:rPr>
                <w:rFonts w:ascii="Calibri" w:eastAsia="Calibri" w:hAnsi="Calibri" w:cs="Calibri"/>
                <w:color w:val="000000" w:themeColor="text1"/>
                <w:sz w:val="22"/>
                <w:szCs w:val="22"/>
              </w:rPr>
              <w:t>organisational</w:t>
            </w:r>
            <w:proofErr w:type="spellEnd"/>
            <w:r w:rsidRPr="00823523">
              <w:rPr>
                <w:rFonts w:ascii="Calibri" w:eastAsia="Calibri" w:hAnsi="Calibri" w:cs="Calibri"/>
                <w:color w:val="000000" w:themeColor="text1"/>
                <w:sz w:val="22"/>
                <w:szCs w:val="22"/>
              </w:rPr>
              <w:t xml:space="preserve"> procedures</w:t>
            </w:r>
          </w:p>
          <w:p w14:paraId="7592D298" w14:textId="516BEB78"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3.</w:t>
            </w:r>
            <w:r w:rsidRPr="00823523">
              <w:rPr>
                <w:rFonts w:ascii="Calibri" w:eastAsia="Calibri" w:hAnsi="Calibri" w:cs="Calibri"/>
                <w:color w:val="000000" w:themeColor="text1"/>
                <w:sz w:val="22"/>
                <w:szCs w:val="22"/>
              </w:rPr>
              <w:t>5 Following collection, apply pressure to puncture site until site has stopped bleeding</w:t>
            </w:r>
            <w:r w:rsidRPr="00823523">
              <w:rPr>
                <w:rFonts w:ascii="Calibri" w:hAnsi="Calibri"/>
                <w:color w:val="000000" w:themeColor="text1"/>
                <w:sz w:val="22"/>
              </w:rPr>
              <w:t xml:space="preserve"> and apply wound dressing</w:t>
            </w:r>
          </w:p>
          <w:p w14:paraId="48B5800F" w14:textId="0043EFD6"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3.</w:t>
            </w:r>
            <w:r w:rsidRPr="00E47DE2">
              <w:rPr>
                <w:rFonts w:ascii="Calibri" w:eastAsia="Calibri" w:hAnsi="Calibri" w:cs="Calibri"/>
                <w:color w:val="000000" w:themeColor="text1"/>
                <w:sz w:val="22"/>
                <w:szCs w:val="22"/>
              </w:rPr>
              <w:t xml:space="preserve">6 Observe client before, during and after </w:t>
            </w:r>
            <w:r w:rsidRPr="00E47DE2">
              <w:rPr>
                <w:rFonts w:ascii="Calibri" w:hAnsi="Calibri"/>
                <w:color w:val="000000" w:themeColor="text1"/>
                <w:sz w:val="22"/>
              </w:rPr>
              <w:t xml:space="preserve">capillary blood </w:t>
            </w:r>
            <w:r w:rsidRPr="00E47DE2">
              <w:rPr>
                <w:rFonts w:ascii="Calibri" w:eastAsia="Calibri" w:hAnsi="Calibri" w:cs="Calibri"/>
                <w:color w:val="000000" w:themeColor="text1"/>
                <w:sz w:val="22"/>
                <w:szCs w:val="22"/>
              </w:rPr>
              <w:t xml:space="preserve">collection for potential adverse effects and respond according to </w:t>
            </w:r>
            <w:proofErr w:type="spellStart"/>
            <w:r w:rsidRPr="00E47DE2">
              <w:rPr>
                <w:rFonts w:ascii="Calibri" w:hAnsi="Calibri"/>
                <w:color w:val="000000" w:themeColor="text1"/>
                <w:sz w:val="22"/>
              </w:rPr>
              <w:t>organisational</w:t>
            </w:r>
            <w:proofErr w:type="spellEnd"/>
            <w:r w:rsidRPr="00E47DE2">
              <w:rPr>
                <w:rFonts w:ascii="Calibri" w:hAnsi="Calibri"/>
                <w:color w:val="000000" w:themeColor="text1"/>
                <w:sz w:val="22"/>
              </w:rPr>
              <w:t xml:space="preserve"> </w:t>
            </w:r>
            <w:r w:rsidRPr="00E47DE2">
              <w:rPr>
                <w:rFonts w:ascii="Calibri" w:eastAsia="Calibri" w:hAnsi="Calibri" w:cs="Calibri"/>
                <w:color w:val="000000" w:themeColor="text1"/>
                <w:sz w:val="22"/>
                <w:szCs w:val="22"/>
              </w:rPr>
              <w:t>procedure</w:t>
            </w:r>
            <w:r w:rsidRPr="00E47DE2">
              <w:rPr>
                <w:rFonts w:ascii="Calibri" w:hAnsi="Calibri"/>
                <w:color w:val="000000" w:themeColor="text1"/>
                <w:sz w:val="22"/>
              </w:rPr>
              <w:t>s</w:t>
            </w:r>
          </w:p>
        </w:tc>
      </w:tr>
      <w:tr w:rsidR="543108CA" w14:paraId="3E2D2284"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FEE6CAA" w14:textId="2D23D0A5" w:rsidR="543108CA" w:rsidRPr="000B3501" w:rsidRDefault="543108CA" w:rsidP="543108CA">
            <w:pPr>
              <w:spacing w:line="276" w:lineRule="auto"/>
              <w:rPr>
                <w:rFonts w:ascii="Calibri" w:hAnsi="Calibri"/>
                <w:sz w:val="22"/>
              </w:rPr>
            </w:pPr>
            <w:r w:rsidRPr="543108CA">
              <w:rPr>
                <w:rFonts w:ascii="Calibri" w:eastAsia="Calibri" w:hAnsi="Calibri" w:cs="Calibri"/>
                <w:sz w:val="22"/>
                <w:szCs w:val="22"/>
                <w:lang w:val="en-AU"/>
              </w:rPr>
              <w:lastRenderedPageBreak/>
              <w:t>4. Follow post-blood collection procedures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3E3A6DA" w14:textId="6316E6B8" w:rsidR="543108CA" w:rsidRPr="006760AD" w:rsidRDefault="543108CA" w:rsidP="543108CA">
            <w:pPr>
              <w:spacing w:before="120" w:after="120"/>
              <w:rPr>
                <w:rFonts w:ascii="Calibri" w:eastAsia="Calibri" w:hAnsi="Calibri" w:cs="Calibri"/>
                <w:color w:val="000000" w:themeColor="text1"/>
                <w:sz w:val="22"/>
                <w:szCs w:val="22"/>
              </w:rPr>
            </w:pPr>
            <w:r w:rsidRPr="006760AD">
              <w:rPr>
                <w:rFonts w:ascii="Calibri" w:eastAsia="Calibri" w:hAnsi="Calibri" w:cs="Calibri"/>
                <w:color w:val="000000" w:themeColor="text1"/>
                <w:sz w:val="22"/>
                <w:szCs w:val="22"/>
              </w:rPr>
              <w:t xml:space="preserve">4.1 Label blood collection tubes in front of client with time and date of </w:t>
            </w:r>
            <w:r w:rsidRPr="006760AD">
              <w:rPr>
                <w:rFonts w:ascii="Calibri" w:hAnsi="Calibri"/>
                <w:color w:val="000000" w:themeColor="text1"/>
                <w:sz w:val="22"/>
              </w:rPr>
              <w:t xml:space="preserve">capillary blood </w:t>
            </w:r>
            <w:r w:rsidRPr="006760AD">
              <w:rPr>
                <w:rFonts w:ascii="Calibri" w:eastAsia="Calibri" w:hAnsi="Calibri" w:cs="Calibri"/>
                <w:color w:val="000000" w:themeColor="text1"/>
                <w:sz w:val="22"/>
                <w:szCs w:val="22"/>
              </w:rPr>
              <w:t>collection</w:t>
            </w:r>
            <w:r w:rsidRPr="006760AD">
              <w:rPr>
                <w:rFonts w:ascii="Calibri" w:hAnsi="Calibri"/>
                <w:color w:val="000000" w:themeColor="text1"/>
                <w:sz w:val="22"/>
              </w:rPr>
              <w:t xml:space="preserve"> and</w:t>
            </w:r>
            <w:r w:rsidRPr="006760AD">
              <w:rPr>
                <w:rFonts w:ascii="Calibri" w:eastAsia="Calibri" w:hAnsi="Calibri" w:cs="Calibri"/>
                <w:strike/>
                <w:color w:val="000000" w:themeColor="text1"/>
                <w:sz w:val="22"/>
                <w:szCs w:val="22"/>
              </w:rPr>
              <w:t>,</w:t>
            </w:r>
            <w:r w:rsidRPr="006760AD">
              <w:rPr>
                <w:rFonts w:ascii="Calibri" w:eastAsia="Calibri" w:hAnsi="Calibri" w:cs="Calibri"/>
                <w:color w:val="000000" w:themeColor="text1"/>
                <w:sz w:val="22"/>
                <w:szCs w:val="22"/>
              </w:rPr>
              <w:t xml:space="preserve"> client details according</w:t>
            </w:r>
            <w:r w:rsidRPr="006760AD">
              <w:rPr>
                <w:rFonts w:ascii="Calibri" w:hAnsi="Calibri"/>
                <w:color w:val="000000" w:themeColor="text1"/>
                <w:sz w:val="22"/>
              </w:rPr>
              <w:t xml:space="preserve"> to</w:t>
            </w:r>
            <w:r w:rsidR="00E47DE2" w:rsidRPr="006760AD">
              <w:rPr>
                <w:rFonts w:ascii="Calibri" w:eastAsia="Calibri" w:hAnsi="Calibri" w:cs="Calibri"/>
                <w:color w:val="000000" w:themeColor="text1"/>
                <w:sz w:val="22"/>
                <w:szCs w:val="22"/>
              </w:rPr>
              <w:t xml:space="preserve"> </w:t>
            </w:r>
            <w:proofErr w:type="spellStart"/>
            <w:r w:rsidRPr="006760AD">
              <w:rPr>
                <w:rFonts w:ascii="Calibri" w:eastAsia="Calibri" w:hAnsi="Calibri" w:cs="Calibri"/>
                <w:color w:val="000000" w:themeColor="text1"/>
                <w:sz w:val="22"/>
                <w:szCs w:val="22"/>
              </w:rPr>
              <w:t>organisational</w:t>
            </w:r>
            <w:proofErr w:type="spellEnd"/>
            <w:r w:rsidRPr="006760AD">
              <w:rPr>
                <w:rFonts w:ascii="Calibri" w:eastAsia="Calibri" w:hAnsi="Calibri" w:cs="Calibri"/>
                <w:color w:val="000000" w:themeColor="text1"/>
                <w:sz w:val="22"/>
                <w:szCs w:val="22"/>
              </w:rPr>
              <w:t xml:space="preserve"> procedures</w:t>
            </w:r>
          </w:p>
          <w:p w14:paraId="486B78AF" w14:textId="50E3E872" w:rsidR="543108CA"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 xml:space="preserve">4.2 Dispose of waste </w:t>
            </w:r>
            <w:r w:rsidRPr="006760AD">
              <w:rPr>
                <w:rFonts w:ascii="Calibri" w:hAnsi="Calibri"/>
                <w:color w:val="000000" w:themeColor="text1"/>
                <w:sz w:val="22"/>
              </w:rPr>
              <w:t xml:space="preserve">according to </w:t>
            </w:r>
            <w:r w:rsidRPr="006760AD">
              <w:rPr>
                <w:rFonts w:ascii="Calibri" w:eastAsia="Calibri" w:hAnsi="Calibri" w:cs="Calibri"/>
                <w:color w:val="000000" w:themeColor="text1"/>
                <w:sz w:val="22"/>
                <w:szCs w:val="22"/>
              </w:rPr>
              <w:t>waste</w:t>
            </w:r>
            <w:r w:rsidRPr="006760AD">
              <w:rPr>
                <w:rFonts w:ascii="Calibri" w:hAnsi="Calibri"/>
                <w:color w:val="000000" w:themeColor="text1"/>
                <w:sz w:val="22"/>
              </w:rPr>
              <w:t xml:space="preserve"> management</w:t>
            </w:r>
            <w:r w:rsidRPr="006760AD">
              <w:rPr>
                <w:rFonts w:ascii="Calibri" w:eastAsia="Calibri" w:hAnsi="Calibri" w:cs="Calibri"/>
                <w:color w:val="000000" w:themeColor="text1"/>
                <w:sz w:val="22"/>
                <w:szCs w:val="22"/>
              </w:rPr>
              <w:t xml:space="preserve"> </w:t>
            </w:r>
            <w:r w:rsidRPr="543108CA">
              <w:rPr>
                <w:rFonts w:ascii="Calibri" w:eastAsia="Calibri" w:hAnsi="Calibri" w:cs="Calibri"/>
                <w:color w:val="000000" w:themeColor="text1"/>
                <w:sz w:val="22"/>
                <w:szCs w:val="22"/>
              </w:rPr>
              <w:t xml:space="preserve">procedures </w:t>
            </w:r>
          </w:p>
          <w:p w14:paraId="0FDD210A" w14:textId="77777777" w:rsidR="006760AD" w:rsidRDefault="543108CA" w:rsidP="543108CA">
            <w:pPr>
              <w:spacing w:before="120" w:after="120"/>
              <w:rPr>
                <w:rFonts w:ascii="Calibri" w:eastAsia="Calibri" w:hAnsi="Calibri" w:cs="Calibri"/>
                <w:color w:val="000000" w:themeColor="text1"/>
                <w:sz w:val="22"/>
                <w:szCs w:val="22"/>
              </w:rPr>
            </w:pPr>
            <w:r w:rsidRPr="543108CA">
              <w:rPr>
                <w:rFonts w:ascii="Calibri" w:eastAsia="Calibri" w:hAnsi="Calibri" w:cs="Calibri"/>
                <w:color w:val="000000" w:themeColor="text1"/>
                <w:sz w:val="22"/>
                <w:szCs w:val="22"/>
              </w:rPr>
              <w:t xml:space="preserve">4.3 Confirm </w:t>
            </w:r>
            <w:r w:rsidRPr="006760AD">
              <w:rPr>
                <w:rFonts w:ascii="Calibri" w:hAnsi="Calibri"/>
                <w:color w:val="000000" w:themeColor="text1"/>
                <w:sz w:val="22"/>
              </w:rPr>
              <w:t>tube labelling</w:t>
            </w:r>
            <w:r w:rsidRPr="006760AD">
              <w:rPr>
                <w:rFonts w:ascii="Calibri" w:hAnsi="Calibri"/>
                <w:color w:val="000000" w:themeColor="text1"/>
                <w:sz w:val="22"/>
                <w:u w:val="single"/>
              </w:rPr>
              <w:t xml:space="preserve"> </w:t>
            </w:r>
            <w:r w:rsidRPr="543108CA">
              <w:rPr>
                <w:rFonts w:ascii="Calibri" w:eastAsia="Calibri" w:hAnsi="Calibri" w:cs="Calibri"/>
                <w:color w:val="000000" w:themeColor="text1"/>
                <w:sz w:val="22"/>
                <w:szCs w:val="22"/>
              </w:rPr>
              <w:t>information accuracy with client or carer</w:t>
            </w:r>
          </w:p>
          <w:p w14:paraId="3D48F983" w14:textId="12983873" w:rsidR="543108CA" w:rsidRPr="006760AD" w:rsidRDefault="543108CA" w:rsidP="543108CA">
            <w:pPr>
              <w:spacing w:before="120" w:after="120"/>
              <w:rPr>
                <w:rFonts w:ascii="Calibri" w:eastAsia="Calibri" w:hAnsi="Calibri" w:cs="Calibri"/>
                <w:color w:val="000000" w:themeColor="text1"/>
                <w:sz w:val="22"/>
                <w:szCs w:val="22"/>
              </w:rPr>
            </w:pPr>
            <w:r w:rsidRPr="006760AD">
              <w:rPr>
                <w:rFonts w:ascii="Calibri" w:eastAsia="Calibri" w:hAnsi="Calibri" w:cs="Calibri"/>
                <w:color w:val="000000" w:themeColor="text1"/>
                <w:sz w:val="22"/>
                <w:szCs w:val="22"/>
              </w:rPr>
              <w:t>4.4 Complete capillary</w:t>
            </w:r>
            <w:r w:rsidRPr="006760AD">
              <w:rPr>
                <w:rFonts w:ascii="Calibri" w:hAnsi="Calibri"/>
                <w:color w:val="000000" w:themeColor="text1"/>
                <w:sz w:val="22"/>
              </w:rPr>
              <w:t xml:space="preserve"> blood</w:t>
            </w:r>
            <w:r w:rsidRPr="006760AD">
              <w:rPr>
                <w:rFonts w:ascii="Calibri" w:eastAsia="Calibri" w:hAnsi="Calibri" w:cs="Calibri"/>
                <w:color w:val="000000" w:themeColor="text1"/>
                <w:sz w:val="22"/>
                <w:szCs w:val="22"/>
              </w:rPr>
              <w:t xml:space="preserve"> collection documentation in accordance with </w:t>
            </w:r>
            <w:proofErr w:type="spellStart"/>
            <w:r w:rsidRPr="006760AD">
              <w:rPr>
                <w:rFonts w:ascii="Calibri" w:eastAsia="Calibri" w:hAnsi="Calibri" w:cs="Calibri"/>
                <w:color w:val="000000" w:themeColor="text1"/>
                <w:sz w:val="22"/>
                <w:szCs w:val="22"/>
              </w:rPr>
              <w:t>organisation</w:t>
            </w:r>
            <w:r w:rsidRPr="006760AD">
              <w:rPr>
                <w:rFonts w:ascii="Calibri" w:hAnsi="Calibri"/>
                <w:color w:val="000000" w:themeColor="text1"/>
                <w:sz w:val="22"/>
              </w:rPr>
              <w:t>al</w:t>
            </w:r>
            <w:proofErr w:type="spellEnd"/>
            <w:r w:rsidR="006760AD" w:rsidRPr="006760AD">
              <w:rPr>
                <w:rFonts w:ascii="Calibri" w:hAnsi="Calibri"/>
                <w:color w:val="000000" w:themeColor="text1"/>
                <w:sz w:val="22"/>
              </w:rPr>
              <w:t xml:space="preserve"> </w:t>
            </w:r>
            <w:r w:rsidRPr="006760AD">
              <w:rPr>
                <w:rFonts w:ascii="Calibri" w:eastAsia="Calibri" w:hAnsi="Calibri" w:cs="Calibri"/>
                <w:color w:val="000000" w:themeColor="text1"/>
                <w:sz w:val="22"/>
                <w:szCs w:val="22"/>
              </w:rPr>
              <w:t>procedures</w:t>
            </w:r>
          </w:p>
          <w:p w14:paraId="6B971574" w14:textId="73903B14" w:rsidR="543108CA" w:rsidRPr="006760AD" w:rsidRDefault="543108CA" w:rsidP="543108CA">
            <w:pPr>
              <w:rPr>
                <w:rFonts w:ascii="Calibri" w:eastAsia="Calibri" w:hAnsi="Calibri" w:cs="Calibri"/>
                <w:color w:val="000000" w:themeColor="text1"/>
                <w:sz w:val="22"/>
                <w:szCs w:val="22"/>
              </w:rPr>
            </w:pPr>
            <w:r w:rsidRPr="006760AD">
              <w:rPr>
                <w:rFonts w:ascii="Calibri" w:eastAsia="Calibri" w:hAnsi="Calibri" w:cs="Calibri"/>
                <w:color w:val="000000" w:themeColor="text1"/>
                <w:sz w:val="22"/>
                <w:szCs w:val="22"/>
              </w:rPr>
              <w:t>4.5 Prepare collected samples for transit or store</w:t>
            </w:r>
            <w:r w:rsidRPr="006760AD">
              <w:rPr>
                <w:rFonts w:ascii="Calibri" w:eastAsia="Calibri" w:hAnsi="Calibri" w:cs="Calibri"/>
                <w:i/>
                <w:iCs/>
                <w:color w:val="000000" w:themeColor="text1"/>
                <w:sz w:val="22"/>
                <w:szCs w:val="22"/>
              </w:rPr>
              <w:t xml:space="preserve"> </w:t>
            </w:r>
            <w:r w:rsidRPr="006760AD">
              <w:rPr>
                <w:rFonts w:ascii="Calibri" w:eastAsia="Calibri" w:hAnsi="Calibri" w:cs="Calibri"/>
                <w:color w:val="000000" w:themeColor="text1"/>
                <w:sz w:val="22"/>
                <w:szCs w:val="22"/>
              </w:rPr>
              <w:t>according to test</w:t>
            </w:r>
            <w:r w:rsidRPr="006760AD">
              <w:rPr>
                <w:rFonts w:ascii="Calibri" w:hAnsi="Calibri"/>
                <w:color w:val="000000" w:themeColor="text1"/>
                <w:sz w:val="22"/>
              </w:rPr>
              <w:t xml:space="preserve"> requested and </w:t>
            </w:r>
            <w:proofErr w:type="spellStart"/>
            <w:r w:rsidRPr="006760AD">
              <w:rPr>
                <w:rFonts w:ascii="Calibri" w:hAnsi="Calibri"/>
                <w:color w:val="000000" w:themeColor="text1"/>
                <w:sz w:val="22"/>
              </w:rPr>
              <w:t>organisational</w:t>
            </w:r>
            <w:proofErr w:type="spellEnd"/>
            <w:r w:rsidRPr="006760AD">
              <w:rPr>
                <w:rFonts w:ascii="Calibri" w:hAnsi="Calibri"/>
                <w:color w:val="000000" w:themeColor="text1"/>
                <w:sz w:val="22"/>
              </w:rPr>
              <w:t xml:space="preserve"> procedures</w:t>
            </w:r>
          </w:p>
        </w:tc>
      </w:tr>
      <w:tr w:rsidR="543108CA" w14:paraId="602E9F35" w14:textId="77777777" w:rsidTr="24965EFA">
        <w:trPr>
          <w:trHeight w:val="300"/>
        </w:trPr>
        <w:tc>
          <w:tcPr>
            <w:tcW w:w="9330" w:type="dxa"/>
            <w:gridSpan w:val="3"/>
            <w:tcBorders>
              <w:top w:val="single" w:sz="6" w:space="0" w:color="181717"/>
              <w:left w:val="single" w:sz="6" w:space="0" w:color="181717"/>
              <w:bottom w:val="single" w:sz="6" w:space="0" w:color="181717"/>
              <w:right w:val="single" w:sz="6" w:space="0" w:color="181717"/>
            </w:tcBorders>
          </w:tcPr>
          <w:p w14:paraId="13C5DD30" w14:textId="66A9F0BC" w:rsidR="543108CA" w:rsidRPr="000B3501" w:rsidRDefault="543108CA" w:rsidP="543108CA">
            <w:pPr>
              <w:spacing w:after="120" w:line="276" w:lineRule="auto"/>
              <w:rPr>
                <w:rFonts w:ascii="Calibri" w:hAnsi="Calibri"/>
                <w:color w:val="000000" w:themeColor="text1"/>
                <w:sz w:val="22"/>
              </w:rPr>
            </w:pPr>
            <w:r w:rsidRPr="000B3501">
              <w:rPr>
                <w:rFonts w:ascii="Calibri" w:eastAsia="Calibri" w:hAnsi="Calibri" w:cs="Calibri"/>
                <w:b/>
                <w:bCs/>
                <w:color w:val="000000" w:themeColor="text1"/>
                <w:sz w:val="22"/>
                <w:szCs w:val="22"/>
                <w:lang w:val="en-AU"/>
              </w:rPr>
              <w:t>Foundation skills</w:t>
            </w:r>
          </w:p>
          <w:p w14:paraId="0CD81A4F" w14:textId="7351AC25" w:rsidR="543108CA" w:rsidRPr="000B3501" w:rsidRDefault="78D8C9F5" w:rsidP="24965EFA">
            <w:pPr>
              <w:spacing w:after="120" w:line="276" w:lineRule="auto"/>
              <w:rPr>
                <w:rFonts w:ascii="Calibri" w:eastAsia="Calibri" w:hAnsi="Calibri" w:cs="Calibri"/>
                <w:color w:val="000000" w:themeColor="text1"/>
                <w:sz w:val="22"/>
                <w:szCs w:val="22"/>
                <w:lang w:val="en-AU"/>
              </w:rPr>
            </w:pPr>
            <w:r w:rsidRPr="24965EFA">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543108CA" w14:paraId="5E217E00" w14:textId="77777777" w:rsidTr="24965EFA">
        <w:trPr>
          <w:trHeight w:val="300"/>
        </w:trPr>
        <w:tc>
          <w:tcPr>
            <w:tcW w:w="933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1997C037" w14:textId="603946F7" w:rsidR="543108CA" w:rsidRPr="000B3501" w:rsidRDefault="543108CA" w:rsidP="543108CA">
            <w:pPr>
              <w:spacing w:after="120" w:line="276" w:lineRule="auto"/>
              <w:rPr>
                <w:rFonts w:ascii="Calibri" w:eastAsia="Calibri" w:hAnsi="Calibri" w:cs="Calibri"/>
                <w:color w:val="000000" w:themeColor="text1"/>
                <w:sz w:val="22"/>
                <w:szCs w:val="22"/>
              </w:rPr>
            </w:pPr>
            <w:r w:rsidRPr="000B3501">
              <w:rPr>
                <w:rFonts w:ascii="Calibri" w:eastAsia="Calibri" w:hAnsi="Calibri" w:cs="Calibri"/>
                <w:b/>
                <w:bCs/>
                <w:color w:val="000000" w:themeColor="text1"/>
                <w:sz w:val="22"/>
                <w:szCs w:val="22"/>
                <w:lang w:val="en-AU"/>
              </w:rPr>
              <w:t>Range of conditions</w:t>
            </w:r>
          </w:p>
          <w:p w14:paraId="0AA07EC9" w14:textId="1EC70549" w:rsidR="543108CA" w:rsidRPr="000B3501" w:rsidRDefault="543108CA" w:rsidP="006760AD">
            <w:pPr>
              <w:spacing w:after="120" w:line="276" w:lineRule="auto"/>
              <w:rPr>
                <w:rFonts w:ascii="Calibri" w:hAnsi="Calibri"/>
                <w:color w:val="000000" w:themeColor="text1"/>
                <w:sz w:val="22"/>
              </w:rPr>
            </w:pPr>
          </w:p>
        </w:tc>
      </w:tr>
      <w:tr w:rsidR="543108CA" w14:paraId="15EFDD58" w14:textId="77777777" w:rsidTr="24965EFA">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87C65FC" w14:textId="2E05DE35" w:rsidR="543108CA" w:rsidRPr="000B3501" w:rsidRDefault="543108CA" w:rsidP="543108CA">
            <w:pPr>
              <w:spacing w:after="120" w:line="276" w:lineRule="auto"/>
              <w:rPr>
                <w:rFonts w:ascii="Calibri" w:eastAsia="Calibri" w:hAnsi="Calibri" w:cs="Calibri"/>
                <w:color w:val="000000" w:themeColor="text1"/>
                <w:sz w:val="22"/>
                <w:szCs w:val="22"/>
              </w:rPr>
            </w:pPr>
            <w:r w:rsidRPr="000B3501">
              <w:rPr>
                <w:rFonts w:ascii="Calibri" w:eastAsia="Calibri" w:hAnsi="Calibri" w:cs="Calibri"/>
                <w:b/>
                <w:bCs/>
                <w:color w:val="000000" w:themeColor="text1"/>
                <w:sz w:val="22"/>
                <w:szCs w:val="22"/>
                <w:lang w:val="en-AU"/>
              </w:rPr>
              <w:t>Unit mapping information</w:t>
            </w:r>
          </w:p>
          <w:p w14:paraId="012DA247" w14:textId="5CF166FC" w:rsidR="543108CA" w:rsidRPr="000B3501" w:rsidRDefault="543108CA" w:rsidP="543108CA">
            <w:pPr>
              <w:spacing w:after="120" w:line="276" w:lineRule="auto"/>
              <w:rPr>
                <w:rFonts w:ascii="Calibri" w:eastAsia="Calibri" w:hAnsi="Calibri" w:cs="Calibri"/>
                <w:color w:val="000000" w:themeColor="text1"/>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6FFDB5A" w14:textId="72A3B0CE" w:rsidR="543108CA" w:rsidRPr="006760AD" w:rsidRDefault="63CAD528" w:rsidP="006760AD">
            <w:pPr>
              <w:spacing w:before="120" w:after="120" w:line="276" w:lineRule="auto"/>
              <w:rPr>
                <w:rFonts w:ascii="Calibri" w:eastAsia="Calibri" w:hAnsi="Calibri" w:cs="Calibri"/>
                <w:color w:val="000000" w:themeColor="text1"/>
                <w:sz w:val="22"/>
                <w:szCs w:val="22"/>
              </w:rPr>
            </w:pPr>
            <w:r w:rsidRPr="006760AD">
              <w:rPr>
                <w:rFonts w:ascii="Calibri" w:eastAsia="Calibri" w:hAnsi="Calibri" w:cs="Calibri"/>
                <w:color w:val="000000" w:themeColor="text1"/>
                <w:sz w:val="22"/>
                <w:szCs w:val="22"/>
                <w:lang w:val="en-AU"/>
              </w:rPr>
              <w:t>HLTPAT012 Perform capillary blood collection supersedes and is equivalent to HLTPAT003 Perform capillary blood collection.</w:t>
            </w:r>
          </w:p>
        </w:tc>
      </w:tr>
      <w:tr w:rsidR="00EE14B6" w14:paraId="1D1EFFAE" w14:textId="77777777" w:rsidTr="24965EFA">
        <w:trPr>
          <w:trHeight w:val="300"/>
        </w:trPr>
        <w:tc>
          <w:tcPr>
            <w:tcW w:w="3110" w:type="dxa"/>
            <w:tcBorders>
              <w:top w:val="single" w:sz="6" w:space="0" w:color="181717"/>
              <w:left w:val="single" w:sz="6" w:space="0" w:color="181717"/>
              <w:bottom w:val="single" w:sz="6" w:space="0" w:color="auto"/>
              <w:right w:val="single" w:sz="6" w:space="0" w:color="181717"/>
            </w:tcBorders>
            <w:tcMar>
              <w:left w:w="75" w:type="dxa"/>
              <w:right w:w="45" w:type="dxa"/>
            </w:tcMar>
          </w:tcPr>
          <w:p w14:paraId="28919DA2" w14:textId="54CE4A58"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Links</w:t>
            </w:r>
          </w:p>
          <w:p w14:paraId="30392A8D" w14:textId="13E9C419" w:rsidR="543108CA" w:rsidRDefault="543108CA" w:rsidP="543108CA">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EB77CD2" w14:textId="133F75DE"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sz w:val="22"/>
                <w:szCs w:val="22"/>
                <w:lang w:val="en-AU"/>
              </w:rPr>
              <w:t>Link to Companion Volume Implementation Guide.</w:t>
            </w:r>
          </w:p>
          <w:p w14:paraId="254A45E4" w14:textId="3C399820" w:rsidR="543108CA" w:rsidRPr="00C134CB" w:rsidRDefault="543108CA" w:rsidP="543108CA">
            <w:pPr>
              <w:spacing w:after="120" w:line="276" w:lineRule="auto"/>
              <w:rPr>
                <w:rFonts w:ascii="Aptos" w:hAnsi="Aptos"/>
                <w:u w:val="single"/>
              </w:rPr>
            </w:pPr>
            <w:hyperlink r:id="rId11">
              <w:r w:rsidRPr="00C134CB">
                <w:rPr>
                  <w:rStyle w:val="Hyperlink"/>
                  <w:rFonts w:ascii="Calibri" w:eastAsia="Calibri" w:hAnsi="Calibri" w:cs="Calibri"/>
                  <w:sz w:val="22"/>
                  <w:szCs w:val="22"/>
                </w:rPr>
                <w:t>https://vetnet.gov.au/Pages/TrainingDocs.aspx?q=ced1390f-48d9-4ab0-bd50-b015e5485705</w:t>
              </w:r>
            </w:hyperlink>
          </w:p>
        </w:tc>
      </w:tr>
      <w:tr w:rsidR="543108CA" w14:paraId="33E06276" w14:textId="77777777" w:rsidTr="24965EFA">
        <w:trPr>
          <w:trHeight w:val="300"/>
        </w:trPr>
        <w:tc>
          <w:tcPr>
            <w:tcW w:w="9330" w:type="dxa"/>
            <w:gridSpan w:val="3"/>
            <w:tcBorders>
              <w:top w:val="single" w:sz="6" w:space="0" w:color="auto"/>
              <w:left w:val="single" w:sz="6" w:space="0" w:color="auto"/>
              <w:bottom w:val="single" w:sz="6" w:space="0" w:color="auto"/>
              <w:right w:val="single" w:sz="6" w:space="0" w:color="auto"/>
            </w:tcBorders>
            <w:tcMar>
              <w:left w:w="75" w:type="dxa"/>
              <w:right w:w="45" w:type="dxa"/>
            </w:tcMar>
          </w:tcPr>
          <w:p w14:paraId="5A0E9849" w14:textId="713A36CD" w:rsidR="543108CA" w:rsidRDefault="543108CA" w:rsidP="543108CA">
            <w:pPr>
              <w:spacing w:after="200" w:line="276" w:lineRule="auto"/>
              <w:rPr>
                <w:rFonts w:ascii="Calibri" w:eastAsia="Calibri" w:hAnsi="Calibri" w:cs="Calibri"/>
                <w:sz w:val="22"/>
                <w:szCs w:val="22"/>
              </w:rPr>
            </w:pPr>
          </w:p>
        </w:tc>
      </w:tr>
    </w:tbl>
    <w:p w14:paraId="0A632256" w14:textId="7E3DA77E" w:rsidR="00185A16" w:rsidRPr="000B3501" w:rsidRDefault="7A631F75" w:rsidP="543108CA">
      <w:pPr>
        <w:pStyle w:val="Heading1"/>
        <w:spacing w:before="240" w:after="0" w:line="276" w:lineRule="auto"/>
        <w:rPr>
          <w:rFonts w:ascii="Calibri" w:hAnsi="Calibri"/>
          <w:color w:val="404246"/>
          <w:sz w:val="32"/>
        </w:rPr>
      </w:pPr>
      <w:r w:rsidRPr="543108CA">
        <w:rPr>
          <w:rFonts w:ascii="Calibri" w:eastAsia="Calibri" w:hAnsi="Calibri" w:cs="Calibri"/>
          <w:b/>
          <w:bCs/>
          <w:color w:val="404246"/>
          <w:sz w:val="32"/>
          <w:szCs w:val="3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543108CA" w14:paraId="5A3D765E" w14:textId="77777777" w:rsidTr="75D81B8B">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13D52C0" w14:textId="7929E88B"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62D7FAB" w14:textId="0C6DE767" w:rsidR="543108CA" w:rsidRPr="000B3501" w:rsidRDefault="543108CA" w:rsidP="543108CA">
            <w:pPr>
              <w:spacing w:after="120" w:line="276" w:lineRule="auto"/>
              <w:rPr>
                <w:rFonts w:ascii="Calibri" w:hAnsi="Calibri"/>
                <w:sz w:val="22"/>
              </w:rPr>
            </w:pPr>
            <w:r w:rsidRPr="543108CA">
              <w:rPr>
                <w:rFonts w:ascii="Calibri" w:eastAsia="Calibri" w:hAnsi="Calibri" w:cs="Calibri"/>
                <w:sz w:val="22"/>
                <w:szCs w:val="22"/>
                <w:lang w:val="en-AU"/>
              </w:rPr>
              <w:t xml:space="preserve">Assessment Requirements for </w:t>
            </w:r>
            <w:r w:rsidR="000108EA">
              <w:rPr>
                <w:rFonts w:ascii="Calibri" w:eastAsia="Calibri" w:hAnsi="Calibri" w:cs="Calibri"/>
                <w:sz w:val="22"/>
                <w:szCs w:val="22"/>
                <w:lang w:val="en-AU"/>
              </w:rPr>
              <w:t>HLTPAT012</w:t>
            </w:r>
            <w:r w:rsidRPr="543108CA">
              <w:rPr>
                <w:rFonts w:ascii="Calibri" w:eastAsia="Calibri" w:hAnsi="Calibri" w:cs="Calibri"/>
                <w:sz w:val="22"/>
                <w:szCs w:val="22"/>
                <w:lang w:val="en-AU"/>
              </w:rPr>
              <w:t xml:space="preserve"> Perform capillary blood collection</w:t>
            </w:r>
          </w:p>
        </w:tc>
      </w:tr>
      <w:tr w:rsidR="543108CA" w14:paraId="31427F47" w14:textId="77777777" w:rsidTr="75D81B8B">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653BE4D" w14:textId="075F6158"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t>Performance evidence</w:t>
            </w:r>
          </w:p>
          <w:p w14:paraId="49B83BA4" w14:textId="4D9FE891" w:rsidR="543108CA" w:rsidRDefault="543108CA" w:rsidP="543108C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C9A1787" w14:textId="6ACA3B79" w:rsidR="543108CA" w:rsidRPr="00412433" w:rsidRDefault="543108CA" w:rsidP="543108CA">
            <w:pPr>
              <w:shd w:val="clear" w:color="auto" w:fill="FFFFFF" w:themeFill="background1"/>
              <w:spacing w:after="240" w:line="276" w:lineRule="auto"/>
              <w:rPr>
                <w:rFonts w:ascii="Calibri" w:eastAsia="Calibri" w:hAnsi="Calibri" w:cs="Calibri"/>
                <w:color w:val="000000" w:themeColor="text1"/>
                <w:sz w:val="22"/>
                <w:szCs w:val="22"/>
              </w:rPr>
            </w:pPr>
            <w:r w:rsidRPr="002C03AD">
              <w:rPr>
                <w:rFonts w:ascii="Calibri" w:eastAsia="Calibri" w:hAnsi="Calibri" w:cs="Calibri"/>
                <w:color w:val="000000" w:themeColor="text1"/>
                <w:sz w:val="22"/>
                <w:szCs w:val="22"/>
              </w:rPr>
              <w:t>T</w:t>
            </w:r>
            <w:r w:rsidRPr="00412433">
              <w:rPr>
                <w:rFonts w:ascii="Calibri" w:eastAsia="Calibri" w:hAnsi="Calibri" w:cs="Calibri"/>
                <w:color w:val="000000" w:themeColor="text1"/>
                <w:sz w:val="22"/>
                <w:szCs w:val="22"/>
              </w:rPr>
              <w:t>he candidate must show evidence of the ability to complete tasks outlined in elements and performance criteria of this unit, manage tasks and manage contingencies in the context of the job role. There must be evidence that the candidate has:</w:t>
            </w:r>
          </w:p>
          <w:p w14:paraId="7F628DD1" w14:textId="5AECF475" w:rsidR="543108CA" w:rsidRPr="000B3501" w:rsidRDefault="543108CA" w:rsidP="000B3501">
            <w:pPr>
              <w:pStyle w:val="ListParagraph"/>
              <w:numPr>
                <w:ilvl w:val="0"/>
                <w:numId w:val="6"/>
              </w:numPr>
              <w:spacing w:after="120" w:line="276" w:lineRule="auto"/>
              <w:rPr>
                <w:rFonts w:ascii="Calibri" w:hAnsi="Calibri"/>
                <w:color w:val="000000" w:themeColor="text1"/>
                <w:sz w:val="22"/>
                <w:szCs w:val="22"/>
              </w:rPr>
            </w:pPr>
            <w:r w:rsidRPr="000B3501">
              <w:rPr>
                <w:rFonts w:ascii="Calibri" w:hAnsi="Calibri"/>
                <w:color w:val="000000" w:themeColor="text1"/>
                <w:sz w:val="22"/>
                <w:szCs w:val="22"/>
                <w:lang w:val="en-AU"/>
              </w:rPr>
              <w:t xml:space="preserve">performed the activities </w:t>
            </w:r>
            <w:r w:rsidR="0089139B">
              <w:rPr>
                <w:rFonts w:ascii="Calibri" w:hAnsi="Calibri"/>
                <w:color w:val="000000" w:themeColor="text1"/>
                <w:sz w:val="22"/>
                <w:szCs w:val="22"/>
                <w:lang w:val="en-AU"/>
              </w:rPr>
              <w:t xml:space="preserve">outlined </w:t>
            </w:r>
            <w:r w:rsidRPr="000B3501">
              <w:rPr>
                <w:rFonts w:ascii="Calibri" w:hAnsi="Calibri"/>
                <w:color w:val="000000" w:themeColor="text1"/>
                <w:sz w:val="22"/>
                <w:szCs w:val="22"/>
                <w:lang w:val="en-AU"/>
              </w:rPr>
              <w:t>in this unit under the</w:t>
            </w:r>
            <w:r w:rsidR="00B50E79">
              <w:rPr>
                <w:rFonts w:ascii="Calibri" w:hAnsi="Calibri"/>
                <w:color w:val="000000" w:themeColor="text1"/>
                <w:sz w:val="22"/>
                <w:szCs w:val="22"/>
                <w:lang w:val="en-AU"/>
              </w:rPr>
              <w:t xml:space="preserve"> </w:t>
            </w:r>
            <w:r w:rsidRPr="000B3501">
              <w:rPr>
                <w:rFonts w:ascii="Calibri" w:hAnsi="Calibri"/>
                <w:color w:val="000000" w:themeColor="text1"/>
                <w:sz w:val="22"/>
                <w:szCs w:val="22"/>
                <w:lang w:val="en-AU"/>
              </w:rPr>
              <w:t xml:space="preserve">supervision of a </w:t>
            </w:r>
            <w:r w:rsidR="4821B26E" w:rsidRPr="7D6A0DD8">
              <w:rPr>
                <w:rFonts w:ascii="Calibri" w:hAnsi="Calibri"/>
                <w:color w:val="000000" w:themeColor="text1"/>
                <w:sz w:val="22"/>
                <w:szCs w:val="22"/>
                <w:lang w:val="en-AU"/>
              </w:rPr>
              <w:t>t</w:t>
            </w:r>
            <w:r w:rsidRPr="000B3501">
              <w:rPr>
                <w:rFonts w:ascii="Calibri" w:hAnsi="Calibri"/>
                <w:color w:val="000000" w:themeColor="text1"/>
                <w:sz w:val="22"/>
                <w:szCs w:val="22"/>
                <w:lang w:val="en-AU"/>
              </w:rPr>
              <w:t>rainer</w:t>
            </w:r>
            <w:r w:rsidR="41FA543A" w:rsidRPr="000B3501">
              <w:rPr>
                <w:rFonts w:ascii="Calibri" w:hAnsi="Calibri"/>
                <w:color w:val="000000" w:themeColor="text1"/>
                <w:sz w:val="22"/>
                <w:szCs w:val="22"/>
                <w:lang w:val="en-AU"/>
              </w:rPr>
              <w:t xml:space="preserve"> and </w:t>
            </w:r>
            <w:r w:rsidR="70B55611" w:rsidRPr="7D6A0DD8">
              <w:rPr>
                <w:rFonts w:ascii="Calibri" w:hAnsi="Calibri"/>
                <w:color w:val="000000" w:themeColor="text1"/>
                <w:sz w:val="22"/>
                <w:szCs w:val="22"/>
                <w:lang w:val="en-AU"/>
              </w:rPr>
              <w:t>a</w:t>
            </w:r>
            <w:r w:rsidRPr="000B3501">
              <w:rPr>
                <w:rFonts w:ascii="Calibri" w:hAnsi="Calibri"/>
                <w:color w:val="000000" w:themeColor="text1"/>
                <w:sz w:val="22"/>
                <w:szCs w:val="22"/>
                <w:lang w:val="en-AU"/>
              </w:rPr>
              <w:t xml:space="preserve">ssessor </w:t>
            </w:r>
            <w:r w:rsidRPr="00B50E79">
              <w:rPr>
                <w:rFonts w:ascii="Calibri" w:hAnsi="Calibri"/>
                <w:color w:val="000000" w:themeColor="text1"/>
                <w:sz w:val="22"/>
                <w:szCs w:val="22"/>
                <w:lang w:val="en-AU"/>
              </w:rPr>
              <w:t>or phlebotomist.</w:t>
            </w:r>
          </w:p>
          <w:p w14:paraId="4A0898D0" w14:textId="4BF60795" w:rsidR="543108CA" w:rsidRPr="0026734A" w:rsidRDefault="543108CA" w:rsidP="000B3501">
            <w:pPr>
              <w:pStyle w:val="ListParagraph"/>
              <w:numPr>
                <w:ilvl w:val="0"/>
                <w:numId w:val="6"/>
              </w:numPr>
              <w:spacing w:after="0"/>
              <w:rPr>
                <w:rFonts w:ascii="Calibri" w:hAnsi="Calibri"/>
                <w:color w:val="000000" w:themeColor="text1"/>
                <w:sz w:val="22"/>
              </w:rPr>
            </w:pPr>
            <w:r w:rsidRPr="0026734A">
              <w:rPr>
                <w:rFonts w:ascii="Calibri" w:eastAsia="Calibri" w:hAnsi="Calibri" w:cs="Calibri"/>
                <w:color w:val="000000" w:themeColor="text1"/>
                <w:sz w:val="22"/>
                <w:szCs w:val="22"/>
              </w:rPr>
              <w:t xml:space="preserve">followed established technical, infection control and safety procedures and collected </w:t>
            </w:r>
            <w:r w:rsidRPr="0026734A">
              <w:rPr>
                <w:rFonts w:ascii="Calibri" w:hAnsi="Calibri"/>
                <w:color w:val="000000" w:themeColor="text1"/>
                <w:sz w:val="22"/>
              </w:rPr>
              <w:t xml:space="preserve">capillary </w:t>
            </w:r>
            <w:r w:rsidRPr="0026734A">
              <w:rPr>
                <w:rFonts w:ascii="Calibri" w:eastAsia="Calibri" w:hAnsi="Calibri" w:cs="Calibri"/>
                <w:color w:val="000000" w:themeColor="text1"/>
                <w:sz w:val="22"/>
                <w:szCs w:val="22"/>
              </w:rPr>
              <w:t xml:space="preserve">blood using skin puncture from </w:t>
            </w:r>
            <w:r w:rsidRPr="0026734A">
              <w:rPr>
                <w:rFonts w:ascii="Calibri" w:hAnsi="Calibri"/>
                <w:color w:val="000000" w:themeColor="text1"/>
                <w:sz w:val="22"/>
              </w:rPr>
              <w:t xml:space="preserve">adults, adolescents or children, </w:t>
            </w:r>
            <w:r w:rsidRPr="000B3501">
              <w:rPr>
                <w:rFonts w:ascii="Calibri" w:eastAsia="Calibri" w:hAnsi="Calibri" w:cs="Calibri"/>
                <w:color w:val="000000" w:themeColor="text1"/>
                <w:sz w:val="22"/>
                <w:szCs w:val="22"/>
              </w:rPr>
              <w:t>involving:</w:t>
            </w:r>
          </w:p>
          <w:p w14:paraId="7577BDB6" w14:textId="6FF406F0" w:rsidR="543108CA" w:rsidRPr="0026734A" w:rsidRDefault="543108CA" w:rsidP="000B3501">
            <w:pPr>
              <w:pStyle w:val="ListParagraph"/>
              <w:numPr>
                <w:ilvl w:val="1"/>
                <w:numId w:val="6"/>
              </w:numPr>
              <w:spacing w:after="0"/>
              <w:rPr>
                <w:rFonts w:ascii="Calibri" w:hAnsi="Calibri"/>
                <w:color w:val="000000" w:themeColor="text1"/>
                <w:sz w:val="22"/>
              </w:rPr>
            </w:pPr>
            <w:r w:rsidRPr="0026734A">
              <w:rPr>
                <w:rFonts w:ascii="Calibri" w:hAnsi="Calibri"/>
                <w:color w:val="000000" w:themeColor="text1"/>
                <w:sz w:val="22"/>
              </w:rPr>
              <w:lastRenderedPageBreak/>
              <w:t>at least 2 collections performed in a simulated environment, of which 1 collection to be completed on an infant heel manikin</w:t>
            </w:r>
          </w:p>
          <w:p w14:paraId="7E66400E" w14:textId="29FB3BD8" w:rsidR="543108CA" w:rsidRPr="00B50E79" w:rsidRDefault="543108CA" w:rsidP="543108CA">
            <w:pPr>
              <w:pStyle w:val="ListParagraph"/>
              <w:numPr>
                <w:ilvl w:val="1"/>
                <w:numId w:val="6"/>
              </w:numPr>
              <w:spacing w:after="0"/>
              <w:rPr>
                <w:rFonts w:ascii="Calibri" w:eastAsia="Calibri" w:hAnsi="Calibri" w:cs="Calibri"/>
                <w:color w:val="000000" w:themeColor="text1"/>
                <w:sz w:val="22"/>
                <w:szCs w:val="22"/>
              </w:rPr>
            </w:pPr>
            <w:r w:rsidRPr="0026734A">
              <w:rPr>
                <w:rFonts w:ascii="Calibri" w:hAnsi="Calibri"/>
                <w:color w:val="000000" w:themeColor="text1"/>
                <w:sz w:val="22"/>
              </w:rPr>
              <w:t xml:space="preserve">at least 3 collections to be performed </w:t>
            </w:r>
            <w:r w:rsidR="0013666E">
              <w:rPr>
                <w:rFonts w:ascii="Calibri" w:hAnsi="Calibri"/>
                <w:color w:val="000000" w:themeColor="text1"/>
                <w:sz w:val="22"/>
              </w:rPr>
              <w:t>on at least 3 individuals</w:t>
            </w:r>
            <w:r w:rsidRPr="0026734A">
              <w:rPr>
                <w:rFonts w:ascii="Calibri" w:hAnsi="Calibri"/>
                <w:color w:val="000000" w:themeColor="text1"/>
                <w:sz w:val="22"/>
              </w:rPr>
              <w:t xml:space="preserve"> </w:t>
            </w:r>
            <w:r w:rsidR="00534F7E" w:rsidRPr="1FA8FAB2">
              <w:rPr>
                <w:rFonts w:ascii="Calibri" w:hAnsi="Calibri"/>
                <w:color w:val="000000" w:themeColor="text1"/>
                <w:sz w:val="22"/>
                <w:szCs w:val="22"/>
              </w:rPr>
              <w:t>in the workplace or simulated work environment</w:t>
            </w:r>
          </w:p>
        </w:tc>
      </w:tr>
      <w:tr w:rsidR="543108CA" w14:paraId="46B1425C" w14:textId="77777777" w:rsidTr="75D81B8B">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314CD6F" w14:textId="4964D24C"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lastRenderedPageBreak/>
              <w:t>Knowledge evidence</w:t>
            </w:r>
          </w:p>
          <w:p w14:paraId="043085E4" w14:textId="2F064CCE" w:rsidR="543108CA" w:rsidRDefault="543108CA" w:rsidP="543108C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862DE16" w14:textId="4227B4DE" w:rsidR="543108CA" w:rsidRPr="00412433" w:rsidRDefault="543108CA" w:rsidP="543108CA">
            <w:p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5D4A3FC" w14:textId="0C788612" w:rsidR="543108CA" w:rsidRPr="00412433" w:rsidRDefault="543108CA" w:rsidP="000B3501">
            <w:pPr>
              <w:pStyle w:val="ListParagraph"/>
              <w:numPr>
                <w:ilvl w:val="0"/>
                <w:numId w:val="5"/>
              </w:numPr>
              <w:spacing w:after="120" w:line="276" w:lineRule="auto"/>
              <w:rPr>
                <w:rFonts w:ascii="Calibri" w:eastAsia="Calibri" w:hAnsi="Calibri" w:cs="Calibri"/>
                <w:color w:val="000000" w:themeColor="text1"/>
                <w:sz w:val="22"/>
                <w:szCs w:val="22"/>
              </w:rPr>
            </w:pPr>
            <w:r w:rsidRPr="75D81B8B">
              <w:rPr>
                <w:rFonts w:ascii="Calibri" w:eastAsia="Calibri" w:hAnsi="Calibri" w:cs="Calibri"/>
                <w:color w:val="000000" w:themeColor="text1"/>
                <w:sz w:val="22"/>
                <w:szCs w:val="22"/>
              </w:rPr>
              <w:t xml:space="preserve">legal and ethical considerations for capillary blood collection, and how these are applied in </w:t>
            </w:r>
            <w:proofErr w:type="spellStart"/>
            <w:r w:rsidRPr="75D81B8B">
              <w:rPr>
                <w:rFonts w:ascii="Calibri" w:eastAsia="Calibri" w:hAnsi="Calibri" w:cs="Calibri"/>
                <w:color w:val="000000" w:themeColor="text1"/>
                <w:sz w:val="22"/>
                <w:szCs w:val="22"/>
              </w:rPr>
              <w:t>organisation</w:t>
            </w:r>
            <w:r w:rsidRPr="75D81B8B">
              <w:rPr>
                <w:rFonts w:ascii="Calibri" w:hAnsi="Calibri"/>
                <w:color w:val="000000" w:themeColor="text1"/>
                <w:sz w:val="22"/>
                <w:szCs w:val="22"/>
              </w:rPr>
              <w:t>al</w:t>
            </w:r>
            <w:proofErr w:type="spellEnd"/>
            <w:r w:rsidRPr="75D81B8B">
              <w:rPr>
                <w:rFonts w:ascii="Calibri" w:hAnsi="Calibri"/>
                <w:color w:val="000000" w:themeColor="text1"/>
                <w:sz w:val="22"/>
                <w:szCs w:val="22"/>
              </w:rPr>
              <w:t xml:space="preserve"> </w:t>
            </w:r>
            <w:r w:rsidRPr="75D81B8B">
              <w:rPr>
                <w:rFonts w:ascii="Calibri" w:eastAsia="Calibri" w:hAnsi="Calibri" w:cs="Calibri"/>
                <w:color w:val="000000" w:themeColor="text1"/>
                <w:sz w:val="22"/>
                <w:szCs w:val="22"/>
              </w:rPr>
              <w:t>procedures:</w:t>
            </w:r>
          </w:p>
          <w:p w14:paraId="14EF7736" w14:textId="20415BE6" w:rsidR="543108CA" w:rsidRPr="00412433" w:rsidRDefault="543108CA" w:rsidP="000B3501">
            <w:pPr>
              <w:pStyle w:val="ListParagraph"/>
              <w:numPr>
                <w:ilvl w:val="1"/>
                <w:numId w:val="5"/>
              </w:num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children in the workplace</w:t>
            </w:r>
          </w:p>
          <w:p w14:paraId="2BEF2A58" w14:textId="0198AEBF"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duty of care</w:t>
            </w:r>
          </w:p>
          <w:p w14:paraId="24214DAA" w14:textId="6DBC8EC2"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 xml:space="preserve">informed consent </w:t>
            </w:r>
          </w:p>
          <w:p w14:paraId="698FBF0D" w14:textId="3711C094"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mandatory reporting</w:t>
            </w:r>
          </w:p>
          <w:p w14:paraId="41CC8381" w14:textId="37BD7C58"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privacy, confidentiality and disclosure</w:t>
            </w:r>
          </w:p>
          <w:p w14:paraId="2477EF61" w14:textId="639BD976"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records management</w:t>
            </w:r>
          </w:p>
          <w:p w14:paraId="5AD9381F" w14:textId="7910A6D8" w:rsidR="543108CA" w:rsidRPr="00412433" w:rsidRDefault="543108CA" w:rsidP="000B3501">
            <w:pPr>
              <w:pStyle w:val="ListParagraph"/>
              <w:numPr>
                <w:ilvl w:val="1"/>
                <w:numId w:val="5"/>
              </w:numPr>
              <w:spacing w:after="0"/>
              <w:rPr>
                <w:rFonts w:ascii="Calibri" w:hAnsi="Calibri"/>
                <w:color w:val="000000" w:themeColor="text1"/>
                <w:sz w:val="22"/>
              </w:rPr>
            </w:pPr>
            <w:r w:rsidRPr="00412433">
              <w:rPr>
                <w:rFonts w:ascii="Calibri" w:eastAsia="Calibri" w:hAnsi="Calibri" w:cs="Calibri"/>
                <w:color w:val="000000" w:themeColor="text1"/>
                <w:sz w:val="22"/>
                <w:szCs w:val="22"/>
              </w:rPr>
              <w:t xml:space="preserve">supportive holding for procedures </w:t>
            </w:r>
            <w:r w:rsidRPr="00412433">
              <w:rPr>
                <w:rFonts w:ascii="Calibri" w:hAnsi="Calibri"/>
                <w:color w:val="000000" w:themeColor="text1"/>
                <w:sz w:val="22"/>
              </w:rPr>
              <w:t xml:space="preserve">and </w:t>
            </w:r>
            <w:r w:rsidRPr="00412433">
              <w:rPr>
                <w:rFonts w:ascii="Calibri" w:eastAsia="Calibri" w:hAnsi="Calibri" w:cs="Calibri"/>
                <w:color w:val="000000" w:themeColor="text1"/>
                <w:sz w:val="22"/>
                <w:szCs w:val="22"/>
              </w:rPr>
              <w:t>limitations</w:t>
            </w:r>
          </w:p>
          <w:p w14:paraId="364647B6" w14:textId="4AE70A25" w:rsidR="543108CA" w:rsidRPr="00412433" w:rsidRDefault="543108CA" w:rsidP="000B3501">
            <w:pPr>
              <w:pStyle w:val="ListParagraph"/>
              <w:numPr>
                <w:ilvl w:val="1"/>
                <w:numId w:val="5"/>
              </w:numPr>
              <w:spacing w:after="120" w:line="276" w:lineRule="auto"/>
              <w:rPr>
                <w:rFonts w:ascii="Calibri" w:hAnsi="Calibri"/>
                <w:color w:val="000000" w:themeColor="text1"/>
                <w:sz w:val="22"/>
              </w:rPr>
            </w:pPr>
            <w:r w:rsidRPr="00412433">
              <w:rPr>
                <w:rFonts w:ascii="Calibri" w:hAnsi="Calibri"/>
                <w:color w:val="000000" w:themeColor="text1"/>
                <w:sz w:val="22"/>
              </w:rPr>
              <w:t>work health and safety</w:t>
            </w:r>
          </w:p>
          <w:p w14:paraId="327DA274" w14:textId="6FE16017" w:rsidR="543108CA" w:rsidRPr="00412433" w:rsidRDefault="543108CA" w:rsidP="000B3501">
            <w:pPr>
              <w:pStyle w:val="ListParagraph"/>
              <w:numPr>
                <w:ilvl w:val="0"/>
                <w:numId w:val="5"/>
              </w:num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work role boundaries</w:t>
            </w:r>
          </w:p>
          <w:p w14:paraId="36288901" w14:textId="4F11E1A5" w:rsidR="543108CA" w:rsidRPr="00412433" w:rsidRDefault="543108CA" w:rsidP="000B3501">
            <w:pPr>
              <w:pStyle w:val="ListParagraph"/>
              <w:numPr>
                <w:ilvl w:val="1"/>
                <w:numId w:val="5"/>
              </w:numPr>
              <w:spacing w:after="120" w:line="276" w:lineRule="auto"/>
              <w:rPr>
                <w:rFonts w:ascii="Calibri" w:hAnsi="Calibri"/>
                <w:color w:val="000000" w:themeColor="text1"/>
                <w:sz w:val="22"/>
              </w:rPr>
            </w:pPr>
            <w:r w:rsidRPr="00412433">
              <w:rPr>
                <w:rFonts w:ascii="Calibri" w:eastAsia="Calibri" w:hAnsi="Calibri" w:cs="Calibri"/>
                <w:color w:val="000000" w:themeColor="text1"/>
                <w:sz w:val="22"/>
                <w:szCs w:val="22"/>
              </w:rPr>
              <w:t xml:space="preserve">boundaries of responsibilities </w:t>
            </w:r>
          </w:p>
          <w:p w14:paraId="0C9F964C" w14:textId="19A9FEF0" w:rsidR="543108CA" w:rsidRPr="00412433" w:rsidRDefault="543108CA" w:rsidP="000B3501">
            <w:pPr>
              <w:pStyle w:val="ListParagraph"/>
              <w:numPr>
                <w:ilvl w:val="1"/>
                <w:numId w:val="5"/>
              </w:num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capillary blood collection role in different contexts, and situations where skin puncture is the most appropriate collection technique</w:t>
            </w:r>
          </w:p>
          <w:p w14:paraId="4258DB7C" w14:textId="6324DF70" w:rsidR="543108CA" w:rsidRPr="00412433" w:rsidRDefault="543108CA" w:rsidP="000B3501">
            <w:pPr>
              <w:pStyle w:val="ListParagraph"/>
              <w:numPr>
                <w:ilvl w:val="1"/>
                <w:numId w:val="5"/>
              </w:num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sources of blood sample requests</w:t>
            </w:r>
          </w:p>
          <w:p w14:paraId="742AB786" w14:textId="01082AA4" w:rsidR="543108CA" w:rsidRPr="00412433" w:rsidRDefault="543108CA" w:rsidP="000B3501">
            <w:pPr>
              <w:pStyle w:val="ListParagraph"/>
              <w:numPr>
                <w:ilvl w:val="0"/>
                <w:numId w:val="5"/>
              </w:numPr>
              <w:spacing w:after="120" w:line="276" w:lineRule="auto"/>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standard infection control requirements:</w:t>
            </w:r>
          </w:p>
          <w:p w14:paraId="2796B592" w14:textId="638C616E"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hand hygiene</w:t>
            </w:r>
          </w:p>
          <w:p w14:paraId="0C9E7D7E" w14:textId="44DB89CA"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personal protective equipment (PPE)</w:t>
            </w:r>
          </w:p>
          <w:p w14:paraId="7A540C25" w14:textId="57373BA4"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avoiding contact with bodily fluids</w:t>
            </w:r>
          </w:p>
          <w:p w14:paraId="6F27C96A" w14:textId="77777777" w:rsidR="00D80BCE" w:rsidRDefault="00D80BCE" w:rsidP="000B3501">
            <w:pPr>
              <w:pStyle w:val="ListParagraph"/>
              <w:numPr>
                <w:ilvl w:val="1"/>
                <w:numId w:val="5"/>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sharps injury prevention and treatment</w:t>
            </w:r>
            <w:r w:rsidRPr="00412433">
              <w:rPr>
                <w:rFonts w:ascii="Calibri" w:eastAsia="Calibri" w:hAnsi="Calibri" w:cs="Calibri"/>
                <w:color w:val="000000" w:themeColor="text1"/>
                <w:sz w:val="22"/>
                <w:szCs w:val="22"/>
              </w:rPr>
              <w:t xml:space="preserve"> </w:t>
            </w:r>
          </w:p>
          <w:p w14:paraId="1B1A95FF" w14:textId="055A2AC7"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 xml:space="preserve">waste </w:t>
            </w:r>
            <w:r w:rsidRPr="00F211DA">
              <w:rPr>
                <w:rFonts w:ascii="Calibri" w:eastAsia="Calibri" w:hAnsi="Calibri" w:cs="Calibri"/>
                <w:color w:val="000000" w:themeColor="text1"/>
                <w:sz w:val="22"/>
                <w:szCs w:val="22"/>
              </w:rPr>
              <w:t xml:space="preserve">management </w:t>
            </w:r>
          </w:p>
          <w:p w14:paraId="37CA4707" w14:textId="3EC7D4E7"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industry terminology used in skin puncture blood collection:</w:t>
            </w:r>
          </w:p>
          <w:p w14:paraId="3F632024" w14:textId="3EBFB7E4"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equipment</w:t>
            </w:r>
          </w:p>
          <w:p w14:paraId="65DECB36" w14:textId="6C776446"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procedures</w:t>
            </w:r>
          </w:p>
          <w:p w14:paraId="37474EF7" w14:textId="72B4D405"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abbreviations</w:t>
            </w:r>
          </w:p>
          <w:p w14:paraId="1E9061E2" w14:textId="4A43F44B"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skin puncture sites</w:t>
            </w:r>
          </w:p>
          <w:p w14:paraId="101A5784" w14:textId="30DAEF5B"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clinical history and medication details</w:t>
            </w:r>
          </w:p>
          <w:p w14:paraId="15ADA588" w14:textId="37B75362"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lastRenderedPageBreak/>
              <w:t>key aspects of human anatomy and physiology in relation to the skin, vascular, arterial and nervous system relevant to capillary collections</w:t>
            </w:r>
          </w:p>
          <w:p w14:paraId="20483BEB" w14:textId="09F0E83E"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 xml:space="preserve">clinical risks of capillary blood collection procedures and procedures designed to </w:t>
            </w:r>
            <w:proofErr w:type="spellStart"/>
            <w:r w:rsidRPr="00412433">
              <w:rPr>
                <w:rFonts w:ascii="Calibri" w:eastAsia="Calibri" w:hAnsi="Calibri" w:cs="Calibri"/>
                <w:color w:val="000000" w:themeColor="text1"/>
                <w:sz w:val="22"/>
                <w:szCs w:val="22"/>
              </w:rPr>
              <w:t>minimise</w:t>
            </w:r>
            <w:proofErr w:type="spellEnd"/>
            <w:r w:rsidRPr="00412433">
              <w:rPr>
                <w:rFonts w:ascii="Calibri" w:eastAsia="Calibri" w:hAnsi="Calibri" w:cs="Calibri"/>
                <w:color w:val="000000" w:themeColor="text1"/>
                <w:sz w:val="22"/>
                <w:szCs w:val="22"/>
              </w:rPr>
              <w:t xml:space="preserve"> those risks</w:t>
            </w:r>
          </w:p>
          <w:p w14:paraId="1A8EE837" w14:textId="02EFB458"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factors which may affect the chemical analysis of blood and impact on collection:</w:t>
            </w:r>
          </w:p>
          <w:p w14:paraId="6B48113F" w14:textId="42DE6DCA"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appropriate times to collect</w:t>
            </w:r>
          </w:p>
          <w:p w14:paraId="76FE92A8" w14:textId="70E78CD5"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impact of drugs</w:t>
            </w:r>
          </w:p>
          <w:p w14:paraId="6A579B35" w14:textId="74B5C925"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timing of last dose</w:t>
            </w:r>
          </w:p>
          <w:p w14:paraId="0D187580" w14:textId="6AC65788"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required fasting times</w:t>
            </w:r>
          </w:p>
          <w:p w14:paraId="5A4836BB" w14:textId="6516AAEC"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protecting the integrity of the specimen</w:t>
            </w:r>
          </w:p>
          <w:p w14:paraId="0FE7E54D" w14:textId="64CC959A"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techniques for blood collection through skin puncture</w:t>
            </w:r>
          </w:p>
          <w:p w14:paraId="7F1EB5E9" w14:textId="7AA27CA4"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features, functions and use of skin puncture blood collection equipment:</w:t>
            </w:r>
          </w:p>
          <w:p w14:paraId="2A445005" w14:textId="38C2823C"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approved lancets</w:t>
            </w:r>
          </w:p>
          <w:p w14:paraId="4B994B76" w14:textId="22F3D002"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cleansing solutions and swabs</w:t>
            </w:r>
          </w:p>
          <w:p w14:paraId="316B6511" w14:textId="546AAB25"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collection tubes (microtainers)</w:t>
            </w:r>
          </w:p>
          <w:p w14:paraId="7AEEE840" w14:textId="76906F66"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dressings</w:t>
            </w:r>
          </w:p>
          <w:p w14:paraId="46A7A532" w14:textId="13B97BA7"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blood sample handling, processing, transit and storage methods</w:t>
            </w:r>
          </w:p>
          <w:p w14:paraId="181670FD" w14:textId="5D7F0529" w:rsidR="543108CA" w:rsidRPr="00412433" w:rsidRDefault="543108CA" w:rsidP="000B3501">
            <w:pPr>
              <w:pStyle w:val="ListParagraph"/>
              <w:numPr>
                <w:ilvl w:val="0"/>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requirements for selection and collection into tubes with variable additives:</w:t>
            </w:r>
          </w:p>
          <w:p w14:paraId="54B41C7D" w14:textId="6B63CD0E"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ethylenediaminetetraacetic acid (EDTA)</w:t>
            </w:r>
          </w:p>
          <w:p w14:paraId="1B6C77E8" w14:textId="7A345E85"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lithium/sodium heparin</w:t>
            </w:r>
          </w:p>
          <w:p w14:paraId="679237CE" w14:textId="43E052E0"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fluoride oxalate</w:t>
            </w:r>
          </w:p>
          <w:p w14:paraId="3EC8205A" w14:textId="202EA526" w:rsidR="543108CA" w:rsidRPr="00412433" w:rsidRDefault="543108CA" w:rsidP="000B3501">
            <w:pPr>
              <w:pStyle w:val="ListParagraph"/>
              <w:numPr>
                <w:ilvl w:val="1"/>
                <w:numId w:val="5"/>
              </w:numPr>
              <w:spacing w:after="0"/>
              <w:rPr>
                <w:rFonts w:ascii="Calibri" w:eastAsia="Calibri" w:hAnsi="Calibri" w:cs="Calibri"/>
                <w:color w:val="000000" w:themeColor="text1"/>
                <w:sz w:val="22"/>
                <w:szCs w:val="22"/>
              </w:rPr>
            </w:pPr>
            <w:r w:rsidRPr="00412433">
              <w:rPr>
                <w:rFonts w:ascii="Calibri" w:eastAsia="Calibri" w:hAnsi="Calibri" w:cs="Calibri"/>
                <w:color w:val="000000" w:themeColor="text1"/>
                <w:sz w:val="22"/>
                <w:szCs w:val="22"/>
              </w:rPr>
              <w:t>separation gel</w:t>
            </w:r>
          </w:p>
        </w:tc>
      </w:tr>
      <w:tr w:rsidR="543108CA" w14:paraId="7477EF07" w14:textId="77777777" w:rsidTr="75D81B8B">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1466CA7" w14:textId="60BC7AC4"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lastRenderedPageBreak/>
              <w:t>Assessment conditions</w:t>
            </w:r>
          </w:p>
          <w:p w14:paraId="3F891F9E" w14:textId="0BE44E85" w:rsidR="543108CA" w:rsidRDefault="543108CA" w:rsidP="543108C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A0BA2A9" w14:textId="00A30D3A" w:rsidR="543108CA" w:rsidRPr="000B3501" w:rsidRDefault="46324DB6" w:rsidP="000B3501">
            <w:pPr>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 xml:space="preserve">All aspects of the performance evidence must </w:t>
            </w:r>
            <w:r w:rsidR="00D80BCE">
              <w:rPr>
                <w:rFonts w:ascii="Calibri" w:eastAsia="Calibri" w:hAnsi="Calibri" w:cs="Calibri"/>
                <w:color w:val="000000" w:themeColor="text1"/>
                <w:sz w:val="22"/>
                <w:szCs w:val="22"/>
              </w:rPr>
              <w:t>be</w:t>
            </w:r>
            <w:r w:rsidRPr="000B3501">
              <w:rPr>
                <w:rFonts w:ascii="Calibri" w:eastAsia="Calibri" w:hAnsi="Calibri" w:cs="Calibri"/>
                <w:color w:val="000000" w:themeColor="text1"/>
                <w:sz w:val="22"/>
                <w:szCs w:val="22"/>
              </w:rPr>
              <w:t xml:space="preserve"> demonstrated using simulation prior to </w:t>
            </w:r>
            <w:r w:rsidR="38E94493" w:rsidRPr="000B3501">
              <w:rPr>
                <w:rFonts w:ascii="Calibri" w:eastAsia="Calibri" w:hAnsi="Calibri" w:cs="Calibri"/>
                <w:color w:val="000000" w:themeColor="text1"/>
                <w:sz w:val="22"/>
                <w:szCs w:val="22"/>
              </w:rPr>
              <w:t xml:space="preserve">demonstration in a clinical workplace setting or an environment that reflects a real workplace </w:t>
            </w:r>
            <w:r w:rsidR="06EF34B7" w:rsidRPr="000B3501">
              <w:rPr>
                <w:rFonts w:ascii="Calibri" w:eastAsia="Calibri" w:hAnsi="Calibri" w:cs="Calibri"/>
                <w:color w:val="000000" w:themeColor="text1"/>
                <w:sz w:val="22"/>
                <w:szCs w:val="22"/>
              </w:rPr>
              <w:t>under direction and supervision.</w:t>
            </w:r>
          </w:p>
          <w:p w14:paraId="728C5E89" w14:textId="6110EDCD" w:rsidR="543108CA" w:rsidRPr="000B3501" w:rsidRDefault="06EF34B7" w:rsidP="2CA12943">
            <w:p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The following conditions must be met for this unit:</w:t>
            </w:r>
          </w:p>
          <w:p w14:paraId="104BD029" w14:textId="71D65675" w:rsidR="543108CA" w:rsidRPr="000B3501" w:rsidRDefault="06EF34B7" w:rsidP="00F13D1E">
            <w:pPr>
              <w:pStyle w:val="ListParagraph"/>
              <w:numPr>
                <w:ilvl w:val="0"/>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use of suitable facilities, equipment and resources including:</w:t>
            </w:r>
          </w:p>
          <w:p w14:paraId="6A13A740" w14:textId="283C3778" w:rsidR="543108CA" w:rsidRPr="000B3501" w:rsidRDefault="06EF34B7"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sharps containers</w:t>
            </w:r>
          </w:p>
          <w:p w14:paraId="71BB850A" w14:textId="0BD594B8" w:rsidR="543108CA" w:rsidRPr="000B3501" w:rsidRDefault="06EF34B7"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bio waste bins</w:t>
            </w:r>
          </w:p>
          <w:p w14:paraId="37257177" w14:textId="1E460A53" w:rsidR="543108CA" w:rsidRPr="000B3501" w:rsidRDefault="06EF34B7"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alcohol wipes</w:t>
            </w:r>
          </w:p>
          <w:p w14:paraId="212716F1" w14:textId="04B6F812" w:rsidR="543108CA" w:rsidRPr="000B3501" w:rsidRDefault="06EF34B7"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dressings</w:t>
            </w:r>
          </w:p>
          <w:p w14:paraId="28C375C3" w14:textId="77777777" w:rsidR="00F13D1E" w:rsidRDefault="06EF34B7"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0B3501">
              <w:rPr>
                <w:rFonts w:ascii="Calibri" w:eastAsia="Calibri" w:hAnsi="Calibri" w:cs="Calibri"/>
                <w:color w:val="000000" w:themeColor="text1"/>
                <w:sz w:val="22"/>
                <w:szCs w:val="22"/>
              </w:rPr>
              <w:t>PPE</w:t>
            </w:r>
          </w:p>
          <w:p w14:paraId="3D33B056" w14:textId="77777777" w:rsidR="00F13D1E" w:rsidRDefault="00F13D1E"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F13D1E">
              <w:rPr>
                <w:rFonts w:ascii="Calibri" w:eastAsia="Calibri" w:hAnsi="Calibri" w:cs="Calibri"/>
                <w:color w:val="000000" w:themeColor="text1"/>
                <w:sz w:val="22"/>
                <w:szCs w:val="22"/>
              </w:rPr>
              <w:t>hand hygiene facilities</w:t>
            </w:r>
          </w:p>
          <w:p w14:paraId="723E23E5" w14:textId="5A351FB3" w:rsidR="00F13D1E" w:rsidRPr="00F13D1E" w:rsidRDefault="00F13D1E" w:rsidP="00F13D1E">
            <w:pPr>
              <w:pStyle w:val="ListParagraph"/>
              <w:numPr>
                <w:ilvl w:val="1"/>
                <w:numId w:val="1"/>
              </w:numPr>
              <w:shd w:val="clear" w:color="auto" w:fill="FFFFFF" w:themeFill="background1"/>
              <w:spacing w:after="240"/>
              <w:rPr>
                <w:rFonts w:ascii="Calibri" w:eastAsia="Calibri" w:hAnsi="Calibri" w:cs="Calibri"/>
                <w:color w:val="000000" w:themeColor="text1"/>
                <w:sz w:val="22"/>
                <w:szCs w:val="22"/>
              </w:rPr>
            </w:pPr>
            <w:r w:rsidRPr="00F13D1E">
              <w:rPr>
                <w:rFonts w:ascii="Calibri" w:eastAsia="Calibri" w:hAnsi="Calibri" w:cs="Calibri"/>
                <w:color w:val="000000" w:themeColor="text1"/>
                <w:sz w:val="22"/>
                <w:szCs w:val="22"/>
              </w:rPr>
              <w:lastRenderedPageBreak/>
              <w:t>documented collection procedures for the candidate to follow</w:t>
            </w:r>
          </w:p>
          <w:p w14:paraId="2D7D1B3E" w14:textId="77777777" w:rsidR="543108CA" w:rsidRDefault="410E049B" w:rsidP="000B3501">
            <w:pPr>
              <w:spacing w:before="120" w:after="0" w:line="276" w:lineRule="auto"/>
              <w:rPr>
                <w:rFonts w:ascii="Calibri" w:eastAsia="Calibri" w:hAnsi="Calibri" w:cs="Calibri"/>
                <w:color w:val="000000" w:themeColor="text1"/>
                <w:sz w:val="22"/>
                <w:szCs w:val="22"/>
              </w:rPr>
            </w:pPr>
            <w:r w:rsidRPr="00F13D1E">
              <w:rPr>
                <w:rFonts w:ascii="Calibri" w:eastAsia="Calibri" w:hAnsi="Calibri" w:cs="Calibri"/>
                <w:color w:val="000000" w:themeColor="text1"/>
                <w:sz w:val="22"/>
                <w:szCs w:val="22"/>
              </w:rPr>
              <w:t xml:space="preserve">Assessors must satisfy the </w:t>
            </w:r>
            <w:r w:rsidRPr="00645C00">
              <w:rPr>
                <w:rFonts w:ascii="Calibri" w:eastAsia="Calibri" w:hAnsi="Calibri" w:cs="Calibri"/>
                <w:i/>
                <w:iCs/>
                <w:color w:val="000000" w:themeColor="text1"/>
                <w:sz w:val="22"/>
                <w:szCs w:val="22"/>
              </w:rPr>
              <w:t xml:space="preserve">Standards for Registered Training </w:t>
            </w:r>
            <w:proofErr w:type="spellStart"/>
            <w:r w:rsidRPr="00645C00">
              <w:rPr>
                <w:rFonts w:ascii="Calibri" w:eastAsia="Calibri" w:hAnsi="Calibri" w:cs="Calibri"/>
                <w:i/>
                <w:iCs/>
                <w:color w:val="000000" w:themeColor="text1"/>
                <w:sz w:val="22"/>
                <w:szCs w:val="22"/>
              </w:rPr>
              <w:t>Organisations’</w:t>
            </w:r>
            <w:proofErr w:type="spellEnd"/>
            <w:r w:rsidRPr="00F13D1E">
              <w:rPr>
                <w:rFonts w:ascii="Calibri" w:eastAsia="Calibri" w:hAnsi="Calibri" w:cs="Calibri"/>
                <w:color w:val="000000" w:themeColor="text1"/>
                <w:sz w:val="22"/>
                <w:szCs w:val="22"/>
              </w:rPr>
              <w:t xml:space="preserve"> requirements for assessors and must hold this unit or demonstrate equivalent skills and knowledge to that contained within this unit.</w:t>
            </w:r>
          </w:p>
          <w:p w14:paraId="254DCC88" w14:textId="01BB225B" w:rsidR="005713A8" w:rsidRPr="00F13D1E" w:rsidRDefault="6DE41889" w:rsidP="052B24F8">
            <w:pPr>
              <w:spacing w:after="240"/>
              <w:rPr>
                <w:rFonts w:ascii="Calibri" w:eastAsia="Calibri" w:hAnsi="Calibri" w:cs="Calibri"/>
                <w:color w:val="000000" w:themeColor="text1"/>
                <w:sz w:val="22"/>
                <w:szCs w:val="22"/>
              </w:rPr>
            </w:pPr>
            <w:r w:rsidRPr="052B24F8">
              <w:rPr>
                <w:rFonts w:ascii="Calibri" w:eastAsia="Calibri" w:hAnsi="Calibri" w:cs="Calibri"/>
                <w:color w:val="000000" w:themeColor="text1"/>
                <w:sz w:val="22"/>
                <w:szCs w:val="22"/>
              </w:rPr>
              <w:t>Additionally, the assessor must be a trainer and assessor or a person currently working in a phlebotomist role for at least 18 hours per fortnight over a minimum period of 12 months</w:t>
            </w:r>
          </w:p>
          <w:p w14:paraId="49AEABE7" w14:textId="3E361DC3" w:rsidR="005713A8" w:rsidRPr="00F13D1E" w:rsidRDefault="005713A8" w:rsidP="00645C00">
            <w:pPr>
              <w:shd w:val="clear" w:color="auto" w:fill="FFFFFF" w:themeFill="background1"/>
              <w:spacing w:after="240"/>
              <w:rPr>
                <w:rFonts w:ascii="Calibri" w:eastAsia="Calibri" w:hAnsi="Calibri" w:cs="Calibri"/>
                <w:color w:val="000000" w:themeColor="text1"/>
                <w:sz w:val="22"/>
                <w:szCs w:val="22"/>
              </w:rPr>
            </w:pPr>
          </w:p>
        </w:tc>
      </w:tr>
      <w:tr w:rsidR="543108CA" w14:paraId="0928D678" w14:textId="77777777" w:rsidTr="75D81B8B">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E0D22A0" w14:textId="7C1E3286"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b/>
                <w:bCs/>
                <w:sz w:val="22"/>
                <w:szCs w:val="22"/>
                <w:lang w:val="en-AU"/>
              </w:rPr>
              <w:lastRenderedPageBreak/>
              <w:t>Links</w:t>
            </w:r>
          </w:p>
          <w:p w14:paraId="2E0CB694" w14:textId="69393A00" w:rsidR="543108CA" w:rsidRDefault="543108CA" w:rsidP="543108C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785191F" w14:textId="41F33AD5" w:rsidR="543108CA" w:rsidRDefault="543108CA" w:rsidP="543108CA">
            <w:pPr>
              <w:spacing w:after="120" w:line="276" w:lineRule="auto"/>
              <w:rPr>
                <w:rFonts w:ascii="Calibri" w:eastAsia="Calibri" w:hAnsi="Calibri" w:cs="Calibri"/>
                <w:sz w:val="22"/>
                <w:szCs w:val="22"/>
              </w:rPr>
            </w:pPr>
            <w:r w:rsidRPr="543108CA">
              <w:rPr>
                <w:rFonts w:ascii="Calibri" w:eastAsia="Calibri" w:hAnsi="Calibri" w:cs="Calibri"/>
                <w:sz w:val="22"/>
                <w:szCs w:val="22"/>
                <w:lang w:val="en-AU"/>
              </w:rPr>
              <w:t xml:space="preserve">Link to Companion Volume Implementation Guide. </w:t>
            </w:r>
          </w:p>
          <w:p w14:paraId="43121186" w14:textId="4D67875F" w:rsidR="543108CA" w:rsidRPr="004E7D4C" w:rsidRDefault="543108CA" w:rsidP="543108CA">
            <w:pPr>
              <w:spacing w:after="120" w:line="276" w:lineRule="auto"/>
              <w:rPr>
                <w:rFonts w:ascii="Aptos" w:hAnsi="Aptos"/>
              </w:rPr>
            </w:pPr>
            <w:hyperlink r:id="rId12">
              <w:r w:rsidRPr="004E7D4C">
                <w:rPr>
                  <w:rStyle w:val="Hyperlink"/>
                  <w:rFonts w:ascii="Calibri" w:eastAsia="Calibri" w:hAnsi="Calibri" w:cs="Calibri"/>
                  <w:sz w:val="22"/>
                  <w:szCs w:val="22"/>
                </w:rPr>
                <w:t>https://vetnet.gov.au/Pages/TrainingDocs.aspx?q=ced1390f-48d9-4ab0-bd50-b015e5485705</w:t>
              </w:r>
            </w:hyperlink>
          </w:p>
        </w:tc>
      </w:tr>
    </w:tbl>
    <w:p w14:paraId="2C078E63" w14:textId="6A0FA8D5" w:rsidR="00185A16" w:rsidRDefault="00185A16"/>
    <w:sectPr w:rsidR="00185A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D6E6" w14:textId="77777777" w:rsidR="00AB1E56" w:rsidRDefault="00AB1E56" w:rsidP="00EE14B6">
      <w:pPr>
        <w:spacing w:after="0" w:line="240" w:lineRule="auto"/>
      </w:pPr>
      <w:r>
        <w:separator/>
      </w:r>
    </w:p>
  </w:endnote>
  <w:endnote w:type="continuationSeparator" w:id="0">
    <w:p w14:paraId="4A2FFFCA" w14:textId="77777777" w:rsidR="00AB1E56" w:rsidRDefault="00AB1E56" w:rsidP="00EE14B6">
      <w:pPr>
        <w:spacing w:after="0" w:line="240" w:lineRule="auto"/>
      </w:pPr>
      <w:r>
        <w:continuationSeparator/>
      </w:r>
    </w:p>
  </w:endnote>
  <w:endnote w:type="continuationNotice" w:id="1">
    <w:p w14:paraId="50F84E9E" w14:textId="77777777" w:rsidR="00AB1E56" w:rsidRDefault="00AB1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D347" w14:textId="77777777" w:rsidR="00EE14B6" w:rsidRDefault="00EE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AF5A" w14:textId="77777777" w:rsidR="00EE14B6" w:rsidRDefault="00EE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9CA6" w14:textId="77777777" w:rsidR="00EE14B6" w:rsidRDefault="00EE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43AC" w14:textId="77777777" w:rsidR="00AB1E56" w:rsidRDefault="00AB1E56" w:rsidP="00EE14B6">
      <w:pPr>
        <w:spacing w:after="0" w:line="240" w:lineRule="auto"/>
      </w:pPr>
      <w:r>
        <w:separator/>
      </w:r>
    </w:p>
  </w:footnote>
  <w:footnote w:type="continuationSeparator" w:id="0">
    <w:p w14:paraId="3CB76177" w14:textId="77777777" w:rsidR="00AB1E56" w:rsidRDefault="00AB1E56" w:rsidP="00EE14B6">
      <w:pPr>
        <w:spacing w:after="0" w:line="240" w:lineRule="auto"/>
      </w:pPr>
      <w:r>
        <w:continuationSeparator/>
      </w:r>
    </w:p>
  </w:footnote>
  <w:footnote w:type="continuationNotice" w:id="1">
    <w:p w14:paraId="6EF2B54A" w14:textId="77777777" w:rsidR="00AB1E56" w:rsidRDefault="00AB1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FE72" w14:textId="4F24242E" w:rsidR="00EE14B6" w:rsidRDefault="00EE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6A41" w14:textId="3F6FF1F4" w:rsidR="00EE14B6" w:rsidRDefault="00EE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C4D6" w14:textId="21A53F46" w:rsidR="00EE14B6" w:rsidRDefault="00EE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CCBD"/>
    <w:multiLevelType w:val="hybridMultilevel"/>
    <w:tmpl w:val="4E7C4040"/>
    <w:lvl w:ilvl="0" w:tplc="466644C6">
      <w:start w:val="1"/>
      <w:numFmt w:val="bullet"/>
      <w:lvlText w:val=""/>
      <w:lvlJc w:val="left"/>
      <w:pPr>
        <w:ind w:left="720" w:hanging="360"/>
      </w:pPr>
      <w:rPr>
        <w:rFonts w:ascii="Symbol" w:hAnsi="Symbol" w:hint="default"/>
      </w:rPr>
    </w:lvl>
    <w:lvl w:ilvl="1" w:tplc="E68066D6">
      <w:start w:val="1"/>
      <w:numFmt w:val="bullet"/>
      <w:lvlText w:val="o"/>
      <w:lvlJc w:val="left"/>
      <w:pPr>
        <w:ind w:left="1440" w:hanging="360"/>
      </w:pPr>
      <w:rPr>
        <w:rFonts w:ascii="Courier New" w:hAnsi="Courier New" w:hint="default"/>
      </w:rPr>
    </w:lvl>
    <w:lvl w:ilvl="2" w:tplc="858236B0">
      <w:start w:val="1"/>
      <w:numFmt w:val="bullet"/>
      <w:lvlText w:val=""/>
      <w:lvlJc w:val="left"/>
      <w:pPr>
        <w:ind w:left="2160" w:hanging="360"/>
      </w:pPr>
      <w:rPr>
        <w:rFonts w:ascii="Wingdings" w:hAnsi="Wingdings" w:hint="default"/>
      </w:rPr>
    </w:lvl>
    <w:lvl w:ilvl="3" w:tplc="8B4E979E">
      <w:start w:val="1"/>
      <w:numFmt w:val="bullet"/>
      <w:lvlText w:val=""/>
      <w:lvlJc w:val="left"/>
      <w:pPr>
        <w:ind w:left="2880" w:hanging="360"/>
      </w:pPr>
      <w:rPr>
        <w:rFonts w:ascii="Symbol" w:hAnsi="Symbol" w:hint="default"/>
      </w:rPr>
    </w:lvl>
    <w:lvl w:ilvl="4" w:tplc="00F63410">
      <w:start w:val="1"/>
      <w:numFmt w:val="bullet"/>
      <w:lvlText w:val="o"/>
      <w:lvlJc w:val="left"/>
      <w:pPr>
        <w:ind w:left="3600" w:hanging="360"/>
      </w:pPr>
      <w:rPr>
        <w:rFonts w:ascii="Courier New" w:hAnsi="Courier New" w:hint="default"/>
      </w:rPr>
    </w:lvl>
    <w:lvl w:ilvl="5" w:tplc="99CCC12C">
      <w:start w:val="1"/>
      <w:numFmt w:val="bullet"/>
      <w:lvlText w:val=""/>
      <w:lvlJc w:val="left"/>
      <w:pPr>
        <w:ind w:left="4320" w:hanging="360"/>
      </w:pPr>
      <w:rPr>
        <w:rFonts w:ascii="Wingdings" w:hAnsi="Wingdings" w:hint="default"/>
      </w:rPr>
    </w:lvl>
    <w:lvl w:ilvl="6" w:tplc="594AFEE8">
      <w:start w:val="1"/>
      <w:numFmt w:val="bullet"/>
      <w:lvlText w:val=""/>
      <w:lvlJc w:val="left"/>
      <w:pPr>
        <w:ind w:left="5040" w:hanging="360"/>
      </w:pPr>
      <w:rPr>
        <w:rFonts w:ascii="Symbol" w:hAnsi="Symbol" w:hint="default"/>
      </w:rPr>
    </w:lvl>
    <w:lvl w:ilvl="7" w:tplc="97447ECC">
      <w:start w:val="1"/>
      <w:numFmt w:val="bullet"/>
      <w:lvlText w:val="o"/>
      <w:lvlJc w:val="left"/>
      <w:pPr>
        <w:ind w:left="5760" w:hanging="360"/>
      </w:pPr>
      <w:rPr>
        <w:rFonts w:ascii="Courier New" w:hAnsi="Courier New" w:hint="default"/>
      </w:rPr>
    </w:lvl>
    <w:lvl w:ilvl="8" w:tplc="C3B0D1DE">
      <w:start w:val="1"/>
      <w:numFmt w:val="bullet"/>
      <w:lvlText w:val=""/>
      <w:lvlJc w:val="left"/>
      <w:pPr>
        <w:ind w:left="6480" w:hanging="360"/>
      </w:pPr>
      <w:rPr>
        <w:rFonts w:ascii="Wingdings" w:hAnsi="Wingdings" w:hint="default"/>
      </w:rPr>
    </w:lvl>
  </w:abstractNum>
  <w:abstractNum w:abstractNumId="1" w15:restartNumberingAfterBreak="0">
    <w:nsid w:val="16817F1A"/>
    <w:multiLevelType w:val="hybridMultilevel"/>
    <w:tmpl w:val="A2D66E1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2" w15:restartNumberingAfterBreak="0">
    <w:nsid w:val="16F95236"/>
    <w:multiLevelType w:val="hybridMultilevel"/>
    <w:tmpl w:val="53F6635C"/>
    <w:lvl w:ilvl="0" w:tplc="27EA869C">
      <w:start w:val="1"/>
      <w:numFmt w:val="bullet"/>
      <w:lvlText w:val=""/>
      <w:lvlJc w:val="left"/>
      <w:pPr>
        <w:ind w:left="720" w:hanging="360"/>
      </w:pPr>
      <w:rPr>
        <w:rFonts w:ascii="Wingdings" w:hAnsi="Wingdings" w:hint="default"/>
      </w:rPr>
    </w:lvl>
    <w:lvl w:ilvl="1" w:tplc="9DB48354">
      <w:start w:val="1"/>
      <w:numFmt w:val="bullet"/>
      <w:lvlText w:val="o"/>
      <w:lvlJc w:val="left"/>
      <w:pPr>
        <w:ind w:left="1440" w:hanging="360"/>
      </w:pPr>
      <w:rPr>
        <w:rFonts w:ascii="Courier New" w:hAnsi="Courier New" w:hint="default"/>
      </w:rPr>
    </w:lvl>
    <w:lvl w:ilvl="2" w:tplc="D0E8D4CE">
      <w:start w:val="1"/>
      <w:numFmt w:val="bullet"/>
      <w:lvlText w:val=""/>
      <w:lvlJc w:val="left"/>
      <w:pPr>
        <w:ind w:left="2160" w:hanging="360"/>
      </w:pPr>
      <w:rPr>
        <w:rFonts w:ascii="Wingdings" w:hAnsi="Wingdings" w:hint="default"/>
      </w:rPr>
    </w:lvl>
    <w:lvl w:ilvl="3" w:tplc="7814F4F6">
      <w:start w:val="1"/>
      <w:numFmt w:val="bullet"/>
      <w:lvlText w:val=""/>
      <w:lvlJc w:val="left"/>
      <w:pPr>
        <w:ind w:left="2880" w:hanging="360"/>
      </w:pPr>
      <w:rPr>
        <w:rFonts w:ascii="Symbol" w:hAnsi="Symbol" w:hint="default"/>
      </w:rPr>
    </w:lvl>
    <w:lvl w:ilvl="4" w:tplc="2E78F84E">
      <w:start w:val="1"/>
      <w:numFmt w:val="bullet"/>
      <w:lvlText w:val="o"/>
      <w:lvlJc w:val="left"/>
      <w:pPr>
        <w:ind w:left="3600" w:hanging="360"/>
      </w:pPr>
      <w:rPr>
        <w:rFonts w:ascii="Courier New" w:hAnsi="Courier New" w:hint="default"/>
      </w:rPr>
    </w:lvl>
    <w:lvl w:ilvl="5" w:tplc="7B640E60">
      <w:start w:val="1"/>
      <w:numFmt w:val="bullet"/>
      <w:lvlText w:val=""/>
      <w:lvlJc w:val="left"/>
      <w:pPr>
        <w:ind w:left="4320" w:hanging="360"/>
      </w:pPr>
      <w:rPr>
        <w:rFonts w:ascii="Wingdings" w:hAnsi="Wingdings" w:hint="default"/>
      </w:rPr>
    </w:lvl>
    <w:lvl w:ilvl="6" w:tplc="F49A591A">
      <w:start w:val="1"/>
      <w:numFmt w:val="bullet"/>
      <w:lvlText w:val=""/>
      <w:lvlJc w:val="left"/>
      <w:pPr>
        <w:ind w:left="5040" w:hanging="360"/>
      </w:pPr>
      <w:rPr>
        <w:rFonts w:ascii="Symbol" w:hAnsi="Symbol" w:hint="default"/>
      </w:rPr>
    </w:lvl>
    <w:lvl w:ilvl="7" w:tplc="AACCC2E4">
      <w:start w:val="1"/>
      <w:numFmt w:val="bullet"/>
      <w:lvlText w:val="o"/>
      <w:lvlJc w:val="left"/>
      <w:pPr>
        <w:ind w:left="5760" w:hanging="360"/>
      </w:pPr>
      <w:rPr>
        <w:rFonts w:ascii="Courier New" w:hAnsi="Courier New" w:hint="default"/>
      </w:rPr>
    </w:lvl>
    <w:lvl w:ilvl="8" w:tplc="531E10CA">
      <w:start w:val="1"/>
      <w:numFmt w:val="bullet"/>
      <w:lvlText w:val=""/>
      <w:lvlJc w:val="left"/>
      <w:pPr>
        <w:ind w:left="6480" w:hanging="360"/>
      </w:pPr>
      <w:rPr>
        <w:rFonts w:ascii="Wingdings" w:hAnsi="Wingdings" w:hint="default"/>
      </w:rPr>
    </w:lvl>
  </w:abstractNum>
  <w:abstractNum w:abstractNumId="3" w15:restartNumberingAfterBreak="0">
    <w:nsid w:val="1921384C"/>
    <w:multiLevelType w:val="hybridMultilevel"/>
    <w:tmpl w:val="0A62B0F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1CF7E312"/>
    <w:multiLevelType w:val="hybridMultilevel"/>
    <w:tmpl w:val="ACE2D07A"/>
    <w:lvl w:ilvl="0" w:tplc="531A89D6">
      <w:start w:val="1"/>
      <w:numFmt w:val="bullet"/>
      <w:lvlText w:val=""/>
      <w:lvlJc w:val="left"/>
      <w:pPr>
        <w:ind w:left="720" w:hanging="360"/>
      </w:pPr>
      <w:rPr>
        <w:rFonts w:ascii="Symbol" w:hAnsi="Symbol" w:hint="default"/>
      </w:rPr>
    </w:lvl>
    <w:lvl w:ilvl="1" w:tplc="828C9B80">
      <w:start w:val="1"/>
      <w:numFmt w:val="bullet"/>
      <w:lvlText w:val="o"/>
      <w:lvlJc w:val="left"/>
      <w:pPr>
        <w:ind w:left="1440" w:hanging="360"/>
      </w:pPr>
      <w:rPr>
        <w:rFonts w:ascii="Courier New" w:hAnsi="Courier New" w:hint="default"/>
      </w:rPr>
    </w:lvl>
    <w:lvl w:ilvl="2" w:tplc="0DC8EF72">
      <w:start w:val="1"/>
      <w:numFmt w:val="bullet"/>
      <w:lvlText w:val=""/>
      <w:lvlJc w:val="left"/>
      <w:pPr>
        <w:ind w:left="2160" w:hanging="360"/>
      </w:pPr>
      <w:rPr>
        <w:rFonts w:ascii="Wingdings" w:hAnsi="Wingdings" w:hint="default"/>
      </w:rPr>
    </w:lvl>
    <w:lvl w:ilvl="3" w:tplc="9392EF4E">
      <w:start w:val="1"/>
      <w:numFmt w:val="bullet"/>
      <w:lvlText w:val=""/>
      <w:lvlJc w:val="left"/>
      <w:pPr>
        <w:ind w:left="2880" w:hanging="360"/>
      </w:pPr>
      <w:rPr>
        <w:rFonts w:ascii="Symbol" w:hAnsi="Symbol" w:hint="default"/>
      </w:rPr>
    </w:lvl>
    <w:lvl w:ilvl="4" w:tplc="2AF2E3B0">
      <w:start w:val="1"/>
      <w:numFmt w:val="bullet"/>
      <w:lvlText w:val="o"/>
      <w:lvlJc w:val="left"/>
      <w:pPr>
        <w:ind w:left="3600" w:hanging="360"/>
      </w:pPr>
      <w:rPr>
        <w:rFonts w:ascii="Courier New" w:hAnsi="Courier New" w:hint="default"/>
      </w:rPr>
    </w:lvl>
    <w:lvl w:ilvl="5" w:tplc="9BAEE8D8">
      <w:start w:val="1"/>
      <w:numFmt w:val="bullet"/>
      <w:lvlText w:val=""/>
      <w:lvlJc w:val="left"/>
      <w:pPr>
        <w:ind w:left="4320" w:hanging="360"/>
      </w:pPr>
      <w:rPr>
        <w:rFonts w:ascii="Wingdings" w:hAnsi="Wingdings" w:hint="default"/>
      </w:rPr>
    </w:lvl>
    <w:lvl w:ilvl="6" w:tplc="4C189494">
      <w:start w:val="1"/>
      <w:numFmt w:val="bullet"/>
      <w:lvlText w:val=""/>
      <w:lvlJc w:val="left"/>
      <w:pPr>
        <w:ind w:left="5040" w:hanging="360"/>
      </w:pPr>
      <w:rPr>
        <w:rFonts w:ascii="Symbol" w:hAnsi="Symbol" w:hint="default"/>
      </w:rPr>
    </w:lvl>
    <w:lvl w:ilvl="7" w:tplc="5EBE098E">
      <w:start w:val="1"/>
      <w:numFmt w:val="bullet"/>
      <w:lvlText w:val="o"/>
      <w:lvlJc w:val="left"/>
      <w:pPr>
        <w:ind w:left="5760" w:hanging="360"/>
      </w:pPr>
      <w:rPr>
        <w:rFonts w:ascii="Courier New" w:hAnsi="Courier New" w:hint="default"/>
      </w:rPr>
    </w:lvl>
    <w:lvl w:ilvl="8" w:tplc="E2B25BC0">
      <w:start w:val="1"/>
      <w:numFmt w:val="bullet"/>
      <w:lvlText w:val=""/>
      <w:lvlJc w:val="left"/>
      <w:pPr>
        <w:ind w:left="6480" w:hanging="360"/>
      </w:pPr>
      <w:rPr>
        <w:rFonts w:ascii="Wingdings" w:hAnsi="Wingdings" w:hint="default"/>
      </w:rPr>
    </w:lvl>
  </w:abstractNum>
  <w:abstractNum w:abstractNumId="5" w15:restartNumberingAfterBreak="0">
    <w:nsid w:val="1E902E8F"/>
    <w:multiLevelType w:val="hybridMultilevel"/>
    <w:tmpl w:val="EC10E5F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5CC2C39"/>
    <w:multiLevelType w:val="hybridMultilevel"/>
    <w:tmpl w:val="D974F64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2BA29C42"/>
    <w:multiLevelType w:val="hybridMultilevel"/>
    <w:tmpl w:val="2F04FD88"/>
    <w:lvl w:ilvl="0" w:tplc="DF263764">
      <w:start w:val="1"/>
      <w:numFmt w:val="bullet"/>
      <w:lvlText w:val=""/>
      <w:lvlJc w:val="left"/>
      <w:pPr>
        <w:ind w:left="720" w:hanging="360"/>
      </w:pPr>
      <w:rPr>
        <w:rFonts w:ascii="Symbol" w:hAnsi="Symbol" w:hint="default"/>
      </w:rPr>
    </w:lvl>
    <w:lvl w:ilvl="1" w:tplc="620017F0">
      <w:start w:val="1"/>
      <w:numFmt w:val="bullet"/>
      <w:lvlText w:val="o"/>
      <w:lvlJc w:val="left"/>
      <w:pPr>
        <w:ind w:left="1440" w:hanging="360"/>
      </w:pPr>
      <w:rPr>
        <w:rFonts w:ascii="Courier New" w:hAnsi="Courier New" w:hint="default"/>
      </w:rPr>
    </w:lvl>
    <w:lvl w:ilvl="2" w:tplc="9D565AEA">
      <w:start w:val="1"/>
      <w:numFmt w:val="bullet"/>
      <w:lvlText w:val=""/>
      <w:lvlJc w:val="left"/>
      <w:pPr>
        <w:ind w:left="2160" w:hanging="360"/>
      </w:pPr>
      <w:rPr>
        <w:rFonts w:ascii="Wingdings" w:hAnsi="Wingdings" w:hint="default"/>
      </w:rPr>
    </w:lvl>
    <w:lvl w:ilvl="3" w:tplc="3354667E">
      <w:start w:val="1"/>
      <w:numFmt w:val="bullet"/>
      <w:lvlText w:val=""/>
      <w:lvlJc w:val="left"/>
      <w:pPr>
        <w:ind w:left="2880" w:hanging="360"/>
      </w:pPr>
      <w:rPr>
        <w:rFonts w:ascii="Symbol" w:hAnsi="Symbol" w:hint="default"/>
      </w:rPr>
    </w:lvl>
    <w:lvl w:ilvl="4" w:tplc="780AB7F6">
      <w:start w:val="1"/>
      <w:numFmt w:val="bullet"/>
      <w:lvlText w:val="o"/>
      <w:lvlJc w:val="left"/>
      <w:pPr>
        <w:ind w:left="3600" w:hanging="360"/>
      </w:pPr>
      <w:rPr>
        <w:rFonts w:ascii="Courier New" w:hAnsi="Courier New" w:hint="default"/>
      </w:rPr>
    </w:lvl>
    <w:lvl w:ilvl="5" w:tplc="0F6290AA">
      <w:start w:val="1"/>
      <w:numFmt w:val="bullet"/>
      <w:lvlText w:val=""/>
      <w:lvlJc w:val="left"/>
      <w:pPr>
        <w:ind w:left="4320" w:hanging="360"/>
      </w:pPr>
      <w:rPr>
        <w:rFonts w:ascii="Wingdings" w:hAnsi="Wingdings" w:hint="default"/>
      </w:rPr>
    </w:lvl>
    <w:lvl w:ilvl="6" w:tplc="5C500702">
      <w:start w:val="1"/>
      <w:numFmt w:val="bullet"/>
      <w:lvlText w:val=""/>
      <w:lvlJc w:val="left"/>
      <w:pPr>
        <w:ind w:left="5040" w:hanging="360"/>
      </w:pPr>
      <w:rPr>
        <w:rFonts w:ascii="Symbol" w:hAnsi="Symbol" w:hint="default"/>
      </w:rPr>
    </w:lvl>
    <w:lvl w:ilvl="7" w:tplc="155E0B0E">
      <w:start w:val="1"/>
      <w:numFmt w:val="bullet"/>
      <w:lvlText w:val="o"/>
      <w:lvlJc w:val="left"/>
      <w:pPr>
        <w:ind w:left="5760" w:hanging="360"/>
      </w:pPr>
      <w:rPr>
        <w:rFonts w:ascii="Courier New" w:hAnsi="Courier New" w:hint="default"/>
      </w:rPr>
    </w:lvl>
    <w:lvl w:ilvl="8" w:tplc="69903848">
      <w:start w:val="1"/>
      <w:numFmt w:val="bullet"/>
      <w:lvlText w:val=""/>
      <w:lvlJc w:val="left"/>
      <w:pPr>
        <w:ind w:left="6480" w:hanging="360"/>
      </w:pPr>
      <w:rPr>
        <w:rFonts w:ascii="Wingdings" w:hAnsi="Wingdings" w:hint="default"/>
      </w:rPr>
    </w:lvl>
  </w:abstractNum>
  <w:abstractNum w:abstractNumId="8" w15:restartNumberingAfterBreak="0">
    <w:nsid w:val="2D8922F8"/>
    <w:multiLevelType w:val="multilevel"/>
    <w:tmpl w:val="F63CF5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F91080"/>
    <w:multiLevelType w:val="hybridMultilevel"/>
    <w:tmpl w:val="BEF4064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346D8578"/>
    <w:multiLevelType w:val="hybridMultilevel"/>
    <w:tmpl w:val="88047DC2"/>
    <w:lvl w:ilvl="0" w:tplc="35CAD87E">
      <w:start w:val="1"/>
      <w:numFmt w:val="bullet"/>
      <w:lvlText w:val="o"/>
      <w:lvlJc w:val="left"/>
      <w:pPr>
        <w:ind w:left="360" w:hanging="360"/>
      </w:pPr>
      <w:rPr>
        <w:rFonts w:ascii="Courier New" w:hAnsi="Courier New" w:hint="default"/>
      </w:rPr>
    </w:lvl>
    <w:lvl w:ilvl="1" w:tplc="D766084A">
      <w:start w:val="1"/>
      <w:numFmt w:val="bullet"/>
      <w:lvlText w:val="o"/>
      <w:lvlJc w:val="left"/>
      <w:pPr>
        <w:ind w:left="1080" w:hanging="360"/>
      </w:pPr>
      <w:rPr>
        <w:rFonts w:ascii="Courier New" w:hAnsi="Courier New" w:hint="default"/>
      </w:rPr>
    </w:lvl>
    <w:lvl w:ilvl="2" w:tplc="79E85F22">
      <w:start w:val="1"/>
      <w:numFmt w:val="bullet"/>
      <w:lvlText w:val=""/>
      <w:lvlJc w:val="left"/>
      <w:pPr>
        <w:ind w:left="1800" w:hanging="360"/>
      </w:pPr>
      <w:rPr>
        <w:rFonts w:ascii="Wingdings" w:hAnsi="Wingdings" w:hint="default"/>
      </w:rPr>
    </w:lvl>
    <w:lvl w:ilvl="3" w:tplc="00E25056">
      <w:start w:val="1"/>
      <w:numFmt w:val="bullet"/>
      <w:lvlText w:val=""/>
      <w:lvlJc w:val="left"/>
      <w:pPr>
        <w:ind w:left="2520" w:hanging="360"/>
      </w:pPr>
      <w:rPr>
        <w:rFonts w:ascii="Symbol" w:hAnsi="Symbol" w:hint="default"/>
      </w:rPr>
    </w:lvl>
    <w:lvl w:ilvl="4" w:tplc="624ECAE2">
      <w:start w:val="1"/>
      <w:numFmt w:val="bullet"/>
      <w:lvlText w:val="o"/>
      <w:lvlJc w:val="left"/>
      <w:pPr>
        <w:ind w:left="3240" w:hanging="360"/>
      </w:pPr>
      <w:rPr>
        <w:rFonts w:ascii="Courier New" w:hAnsi="Courier New" w:hint="default"/>
      </w:rPr>
    </w:lvl>
    <w:lvl w:ilvl="5" w:tplc="E95C26F8">
      <w:start w:val="1"/>
      <w:numFmt w:val="bullet"/>
      <w:lvlText w:val=""/>
      <w:lvlJc w:val="left"/>
      <w:pPr>
        <w:ind w:left="3960" w:hanging="360"/>
      </w:pPr>
      <w:rPr>
        <w:rFonts w:ascii="Wingdings" w:hAnsi="Wingdings" w:hint="default"/>
      </w:rPr>
    </w:lvl>
    <w:lvl w:ilvl="6" w:tplc="8048DC1E">
      <w:start w:val="1"/>
      <w:numFmt w:val="bullet"/>
      <w:lvlText w:val=""/>
      <w:lvlJc w:val="left"/>
      <w:pPr>
        <w:ind w:left="4680" w:hanging="360"/>
      </w:pPr>
      <w:rPr>
        <w:rFonts w:ascii="Symbol" w:hAnsi="Symbol" w:hint="default"/>
      </w:rPr>
    </w:lvl>
    <w:lvl w:ilvl="7" w:tplc="EEC0F702">
      <w:start w:val="1"/>
      <w:numFmt w:val="bullet"/>
      <w:lvlText w:val="o"/>
      <w:lvlJc w:val="left"/>
      <w:pPr>
        <w:ind w:left="5400" w:hanging="360"/>
      </w:pPr>
      <w:rPr>
        <w:rFonts w:ascii="Courier New" w:hAnsi="Courier New" w:hint="default"/>
      </w:rPr>
    </w:lvl>
    <w:lvl w:ilvl="8" w:tplc="C504D062">
      <w:start w:val="1"/>
      <w:numFmt w:val="bullet"/>
      <w:lvlText w:val=""/>
      <w:lvlJc w:val="left"/>
      <w:pPr>
        <w:ind w:left="6120" w:hanging="360"/>
      </w:pPr>
      <w:rPr>
        <w:rFonts w:ascii="Wingdings" w:hAnsi="Wingdings" w:hint="default"/>
      </w:rPr>
    </w:lvl>
  </w:abstractNum>
  <w:abstractNum w:abstractNumId="11" w15:restartNumberingAfterBreak="0">
    <w:nsid w:val="37BEE37F"/>
    <w:multiLevelType w:val="hybridMultilevel"/>
    <w:tmpl w:val="35127430"/>
    <w:lvl w:ilvl="0" w:tplc="CF660988">
      <w:start w:val="1"/>
      <w:numFmt w:val="bullet"/>
      <w:lvlText w:val=""/>
      <w:lvlJc w:val="left"/>
      <w:pPr>
        <w:ind w:left="720" w:hanging="360"/>
      </w:pPr>
      <w:rPr>
        <w:rFonts w:ascii="Wingdings" w:hAnsi="Wingdings" w:hint="default"/>
      </w:rPr>
    </w:lvl>
    <w:lvl w:ilvl="1" w:tplc="181C6C40">
      <w:start w:val="1"/>
      <w:numFmt w:val="bullet"/>
      <w:lvlText w:val="o"/>
      <w:lvlJc w:val="left"/>
      <w:pPr>
        <w:ind w:left="1440" w:hanging="360"/>
      </w:pPr>
      <w:rPr>
        <w:rFonts w:ascii="Courier New" w:hAnsi="Courier New" w:hint="default"/>
      </w:rPr>
    </w:lvl>
    <w:lvl w:ilvl="2" w:tplc="625E4A6E">
      <w:start w:val="1"/>
      <w:numFmt w:val="bullet"/>
      <w:lvlText w:val=""/>
      <w:lvlJc w:val="left"/>
      <w:pPr>
        <w:ind w:left="2160" w:hanging="360"/>
      </w:pPr>
      <w:rPr>
        <w:rFonts w:ascii="Wingdings" w:hAnsi="Wingdings" w:hint="default"/>
      </w:rPr>
    </w:lvl>
    <w:lvl w:ilvl="3" w:tplc="E048BD1A">
      <w:start w:val="1"/>
      <w:numFmt w:val="bullet"/>
      <w:lvlText w:val=""/>
      <w:lvlJc w:val="left"/>
      <w:pPr>
        <w:ind w:left="2880" w:hanging="360"/>
      </w:pPr>
      <w:rPr>
        <w:rFonts w:ascii="Symbol" w:hAnsi="Symbol" w:hint="default"/>
      </w:rPr>
    </w:lvl>
    <w:lvl w:ilvl="4" w:tplc="181660E0">
      <w:start w:val="1"/>
      <w:numFmt w:val="bullet"/>
      <w:lvlText w:val="o"/>
      <w:lvlJc w:val="left"/>
      <w:pPr>
        <w:ind w:left="3600" w:hanging="360"/>
      </w:pPr>
      <w:rPr>
        <w:rFonts w:ascii="Courier New" w:hAnsi="Courier New" w:hint="default"/>
      </w:rPr>
    </w:lvl>
    <w:lvl w:ilvl="5" w:tplc="DB1089C6">
      <w:start w:val="1"/>
      <w:numFmt w:val="bullet"/>
      <w:lvlText w:val=""/>
      <w:lvlJc w:val="left"/>
      <w:pPr>
        <w:ind w:left="4320" w:hanging="360"/>
      </w:pPr>
      <w:rPr>
        <w:rFonts w:ascii="Wingdings" w:hAnsi="Wingdings" w:hint="default"/>
      </w:rPr>
    </w:lvl>
    <w:lvl w:ilvl="6" w:tplc="18B6528E">
      <w:start w:val="1"/>
      <w:numFmt w:val="bullet"/>
      <w:lvlText w:val=""/>
      <w:lvlJc w:val="left"/>
      <w:pPr>
        <w:ind w:left="5040" w:hanging="360"/>
      </w:pPr>
      <w:rPr>
        <w:rFonts w:ascii="Symbol" w:hAnsi="Symbol" w:hint="default"/>
      </w:rPr>
    </w:lvl>
    <w:lvl w:ilvl="7" w:tplc="6BF04FFE">
      <w:start w:val="1"/>
      <w:numFmt w:val="bullet"/>
      <w:lvlText w:val="o"/>
      <w:lvlJc w:val="left"/>
      <w:pPr>
        <w:ind w:left="5760" w:hanging="360"/>
      </w:pPr>
      <w:rPr>
        <w:rFonts w:ascii="Courier New" w:hAnsi="Courier New" w:hint="default"/>
      </w:rPr>
    </w:lvl>
    <w:lvl w:ilvl="8" w:tplc="30BAC086">
      <w:start w:val="1"/>
      <w:numFmt w:val="bullet"/>
      <w:lvlText w:val=""/>
      <w:lvlJc w:val="left"/>
      <w:pPr>
        <w:ind w:left="6480" w:hanging="360"/>
      </w:pPr>
      <w:rPr>
        <w:rFonts w:ascii="Wingdings" w:hAnsi="Wingdings" w:hint="default"/>
      </w:rPr>
    </w:lvl>
  </w:abstractNum>
  <w:abstractNum w:abstractNumId="12" w15:restartNumberingAfterBreak="0">
    <w:nsid w:val="3A580E2E"/>
    <w:multiLevelType w:val="hybridMultilevel"/>
    <w:tmpl w:val="6E2273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429B6BEA"/>
    <w:multiLevelType w:val="hybridMultilevel"/>
    <w:tmpl w:val="3118D4CA"/>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EC76EB"/>
    <w:multiLevelType w:val="hybridMultilevel"/>
    <w:tmpl w:val="1DC6802C"/>
    <w:lvl w:ilvl="0" w:tplc="918AF51E">
      <w:start w:val="1"/>
      <w:numFmt w:val="bullet"/>
      <w:lvlText w:val=""/>
      <w:lvlJc w:val="left"/>
      <w:pPr>
        <w:ind w:left="720" w:hanging="360"/>
      </w:pPr>
      <w:rPr>
        <w:rFonts w:ascii="Wingdings" w:hAnsi="Wingdings" w:hint="default"/>
      </w:rPr>
    </w:lvl>
    <w:lvl w:ilvl="1" w:tplc="28DE36D2">
      <w:start w:val="1"/>
      <w:numFmt w:val="bullet"/>
      <w:lvlText w:val="o"/>
      <w:lvlJc w:val="left"/>
      <w:pPr>
        <w:ind w:left="1440" w:hanging="360"/>
      </w:pPr>
      <w:rPr>
        <w:rFonts w:ascii="Courier New" w:hAnsi="Courier New" w:hint="default"/>
      </w:rPr>
    </w:lvl>
    <w:lvl w:ilvl="2" w:tplc="60226114">
      <w:start w:val="1"/>
      <w:numFmt w:val="bullet"/>
      <w:lvlText w:val=""/>
      <w:lvlJc w:val="left"/>
      <w:pPr>
        <w:ind w:left="2160" w:hanging="360"/>
      </w:pPr>
      <w:rPr>
        <w:rFonts w:ascii="Wingdings" w:hAnsi="Wingdings" w:hint="default"/>
      </w:rPr>
    </w:lvl>
    <w:lvl w:ilvl="3" w:tplc="AC94215C">
      <w:start w:val="1"/>
      <w:numFmt w:val="bullet"/>
      <w:lvlText w:val=""/>
      <w:lvlJc w:val="left"/>
      <w:pPr>
        <w:ind w:left="2880" w:hanging="360"/>
      </w:pPr>
      <w:rPr>
        <w:rFonts w:ascii="Symbol" w:hAnsi="Symbol" w:hint="default"/>
      </w:rPr>
    </w:lvl>
    <w:lvl w:ilvl="4" w:tplc="192C18C2">
      <w:start w:val="1"/>
      <w:numFmt w:val="bullet"/>
      <w:lvlText w:val="o"/>
      <w:lvlJc w:val="left"/>
      <w:pPr>
        <w:ind w:left="3600" w:hanging="360"/>
      </w:pPr>
      <w:rPr>
        <w:rFonts w:ascii="Courier New" w:hAnsi="Courier New" w:hint="default"/>
      </w:rPr>
    </w:lvl>
    <w:lvl w:ilvl="5" w:tplc="2B34CB6A">
      <w:start w:val="1"/>
      <w:numFmt w:val="bullet"/>
      <w:lvlText w:val=""/>
      <w:lvlJc w:val="left"/>
      <w:pPr>
        <w:ind w:left="4320" w:hanging="360"/>
      </w:pPr>
      <w:rPr>
        <w:rFonts w:ascii="Wingdings" w:hAnsi="Wingdings" w:hint="default"/>
      </w:rPr>
    </w:lvl>
    <w:lvl w:ilvl="6" w:tplc="5C5EF530">
      <w:start w:val="1"/>
      <w:numFmt w:val="bullet"/>
      <w:lvlText w:val=""/>
      <w:lvlJc w:val="left"/>
      <w:pPr>
        <w:ind w:left="5040" w:hanging="360"/>
      </w:pPr>
      <w:rPr>
        <w:rFonts w:ascii="Symbol" w:hAnsi="Symbol" w:hint="default"/>
      </w:rPr>
    </w:lvl>
    <w:lvl w:ilvl="7" w:tplc="CA9EC38A">
      <w:start w:val="1"/>
      <w:numFmt w:val="bullet"/>
      <w:lvlText w:val="o"/>
      <w:lvlJc w:val="left"/>
      <w:pPr>
        <w:ind w:left="5760" w:hanging="360"/>
      </w:pPr>
      <w:rPr>
        <w:rFonts w:ascii="Courier New" w:hAnsi="Courier New" w:hint="default"/>
      </w:rPr>
    </w:lvl>
    <w:lvl w:ilvl="8" w:tplc="1BB09B8E">
      <w:start w:val="1"/>
      <w:numFmt w:val="bullet"/>
      <w:lvlText w:val=""/>
      <w:lvlJc w:val="left"/>
      <w:pPr>
        <w:ind w:left="6480" w:hanging="360"/>
      </w:pPr>
      <w:rPr>
        <w:rFonts w:ascii="Wingdings" w:hAnsi="Wingdings" w:hint="default"/>
      </w:rPr>
    </w:lvl>
  </w:abstractNum>
  <w:abstractNum w:abstractNumId="15" w15:restartNumberingAfterBreak="0">
    <w:nsid w:val="46882593"/>
    <w:multiLevelType w:val="hybridMultilevel"/>
    <w:tmpl w:val="58423576"/>
    <w:lvl w:ilvl="0" w:tplc="4D4811DC">
      <w:start w:val="1"/>
      <w:numFmt w:val="bullet"/>
      <w:lvlText w:val=""/>
      <w:lvlJc w:val="left"/>
      <w:pPr>
        <w:ind w:left="720" w:hanging="360"/>
      </w:pPr>
      <w:rPr>
        <w:rFonts w:ascii="Wingdings" w:hAnsi="Wingdings" w:hint="default"/>
      </w:rPr>
    </w:lvl>
    <w:lvl w:ilvl="1" w:tplc="89200372">
      <w:start w:val="1"/>
      <w:numFmt w:val="bullet"/>
      <w:lvlText w:val="o"/>
      <w:lvlJc w:val="left"/>
      <w:pPr>
        <w:ind w:left="1440" w:hanging="360"/>
      </w:pPr>
      <w:rPr>
        <w:rFonts w:ascii="Courier New" w:hAnsi="Courier New" w:hint="default"/>
      </w:rPr>
    </w:lvl>
    <w:lvl w:ilvl="2" w:tplc="94448590">
      <w:start w:val="1"/>
      <w:numFmt w:val="bullet"/>
      <w:lvlText w:val=""/>
      <w:lvlJc w:val="left"/>
      <w:pPr>
        <w:ind w:left="2160" w:hanging="360"/>
      </w:pPr>
      <w:rPr>
        <w:rFonts w:ascii="Wingdings" w:hAnsi="Wingdings" w:hint="default"/>
      </w:rPr>
    </w:lvl>
    <w:lvl w:ilvl="3" w:tplc="4FD03BE4">
      <w:start w:val="1"/>
      <w:numFmt w:val="bullet"/>
      <w:lvlText w:val=""/>
      <w:lvlJc w:val="left"/>
      <w:pPr>
        <w:ind w:left="2880" w:hanging="360"/>
      </w:pPr>
      <w:rPr>
        <w:rFonts w:ascii="Symbol" w:hAnsi="Symbol" w:hint="default"/>
      </w:rPr>
    </w:lvl>
    <w:lvl w:ilvl="4" w:tplc="24B0BBF6">
      <w:start w:val="1"/>
      <w:numFmt w:val="bullet"/>
      <w:lvlText w:val="o"/>
      <w:lvlJc w:val="left"/>
      <w:pPr>
        <w:ind w:left="3600" w:hanging="360"/>
      </w:pPr>
      <w:rPr>
        <w:rFonts w:ascii="Courier New" w:hAnsi="Courier New" w:hint="default"/>
      </w:rPr>
    </w:lvl>
    <w:lvl w:ilvl="5" w:tplc="633E9E2E">
      <w:start w:val="1"/>
      <w:numFmt w:val="bullet"/>
      <w:lvlText w:val=""/>
      <w:lvlJc w:val="left"/>
      <w:pPr>
        <w:ind w:left="4320" w:hanging="360"/>
      </w:pPr>
      <w:rPr>
        <w:rFonts w:ascii="Wingdings" w:hAnsi="Wingdings" w:hint="default"/>
      </w:rPr>
    </w:lvl>
    <w:lvl w:ilvl="6" w:tplc="CAF494C2">
      <w:start w:val="1"/>
      <w:numFmt w:val="bullet"/>
      <w:lvlText w:val=""/>
      <w:lvlJc w:val="left"/>
      <w:pPr>
        <w:ind w:left="5040" w:hanging="360"/>
      </w:pPr>
      <w:rPr>
        <w:rFonts w:ascii="Symbol" w:hAnsi="Symbol" w:hint="default"/>
      </w:rPr>
    </w:lvl>
    <w:lvl w:ilvl="7" w:tplc="751881B8">
      <w:start w:val="1"/>
      <w:numFmt w:val="bullet"/>
      <w:lvlText w:val="o"/>
      <w:lvlJc w:val="left"/>
      <w:pPr>
        <w:ind w:left="5760" w:hanging="360"/>
      </w:pPr>
      <w:rPr>
        <w:rFonts w:ascii="Courier New" w:hAnsi="Courier New" w:hint="default"/>
      </w:rPr>
    </w:lvl>
    <w:lvl w:ilvl="8" w:tplc="DF7AD89A">
      <w:start w:val="1"/>
      <w:numFmt w:val="bullet"/>
      <w:lvlText w:val=""/>
      <w:lvlJc w:val="left"/>
      <w:pPr>
        <w:ind w:left="6480" w:hanging="360"/>
      </w:pPr>
      <w:rPr>
        <w:rFonts w:ascii="Wingdings" w:hAnsi="Wingdings" w:hint="default"/>
      </w:rPr>
    </w:lvl>
  </w:abstractNum>
  <w:abstractNum w:abstractNumId="16" w15:restartNumberingAfterBreak="0">
    <w:nsid w:val="4D5BFAE5"/>
    <w:multiLevelType w:val="hybridMultilevel"/>
    <w:tmpl w:val="F3C8F584"/>
    <w:lvl w:ilvl="0" w:tplc="4C3C2A14">
      <w:start w:val="1"/>
      <w:numFmt w:val="bullet"/>
      <w:lvlText w:val=""/>
      <w:lvlJc w:val="left"/>
      <w:pPr>
        <w:ind w:left="720" w:hanging="360"/>
      </w:pPr>
      <w:rPr>
        <w:rFonts w:ascii="Wingdings" w:hAnsi="Wingdings" w:hint="default"/>
      </w:rPr>
    </w:lvl>
    <w:lvl w:ilvl="1" w:tplc="9BF0D2AE">
      <w:start w:val="1"/>
      <w:numFmt w:val="bullet"/>
      <w:lvlText w:val="o"/>
      <w:lvlJc w:val="left"/>
      <w:pPr>
        <w:ind w:left="1440" w:hanging="360"/>
      </w:pPr>
      <w:rPr>
        <w:rFonts w:ascii="Courier New" w:hAnsi="Courier New" w:hint="default"/>
      </w:rPr>
    </w:lvl>
    <w:lvl w:ilvl="2" w:tplc="FF8070EC">
      <w:start w:val="1"/>
      <w:numFmt w:val="bullet"/>
      <w:lvlText w:val=""/>
      <w:lvlJc w:val="left"/>
      <w:pPr>
        <w:ind w:left="2160" w:hanging="360"/>
      </w:pPr>
      <w:rPr>
        <w:rFonts w:ascii="Wingdings" w:hAnsi="Wingdings" w:hint="default"/>
      </w:rPr>
    </w:lvl>
    <w:lvl w:ilvl="3" w:tplc="6CEAAD02">
      <w:start w:val="1"/>
      <w:numFmt w:val="bullet"/>
      <w:lvlText w:val=""/>
      <w:lvlJc w:val="left"/>
      <w:pPr>
        <w:ind w:left="2880" w:hanging="360"/>
      </w:pPr>
      <w:rPr>
        <w:rFonts w:ascii="Symbol" w:hAnsi="Symbol" w:hint="default"/>
      </w:rPr>
    </w:lvl>
    <w:lvl w:ilvl="4" w:tplc="9FDE7304">
      <w:start w:val="1"/>
      <w:numFmt w:val="bullet"/>
      <w:lvlText w:val="o"/>
      <w:lvlJc w:val="left"/>
      <w:pPr>
        <w:ind w:left="3600" w:hanging="360"/>
      </w:pPr>
      <w:rPr>
        <w:rFonts w:ascii="Courier New" w:hAnsi="Courier New" w:hint="default"/>
      </w:rPr>
    </w:lvl>
    <w:lvl w:ilvl="5" w:tplc="E112F078">
      <w:start w:val="1"/>
      <w:numFmt w:val="bullet"/>
      <w:lvlText w:val=""/>
      <w:lvlJc w:val="left"/>
      <w:pPr>
        <w:ind w:left="4320" w:hanging="360"/>
      </w:pPr>
      <w:rPr>
        <w:rFonts w:ascii="Wingdings" w:hAnsi="Wingdings" w:hint="default"/>
      </w:rPr>
    </w:lvl>
    <w:lvl w:ilvl="6" w:tplc="CC08E5DC">
      <w:start w:val="1"/>
      <w:numFmt w:val="bullet"/>
      <w:lvlText w:val=""/>
      <w:lvlJc w:val="left"/>
      <w:pPr>
        <w:ind w:left="5040" w:hanging="360"/>
      </w:pPr>
      <w:rPr>
        <w:rFonts w:ascii="Symbol" w:hAnsi="Symbol" w:hint="default"/>
      </w:rPr>
    </w:lvl>
    <w:lvl w:ilvl="7" w:tplc="DE867D38">
      <w:start w:val="1"/>
      <w:numFmt w:val="bullet"/>
      <w:lvlText w:val="o"/>
      <w:lvlJc w:val="left"/>
      <w:pPr>
        <w:ind w:left="5760" w:hanging="360"/>
      </w:pPr>
      <w:rPr>
        <w:rFonts w:ascii="Courier New" w:hAnsi="Courier New" w:hint="default"/>
      </w:rPr>
    </w:lvl>
    <w:lvl w:ilvl="8" w:tplc="56AEE71E">
      <w:start w:val="1"/>
      <w:numFmt w:val="bullet"/>
      <w:lvlText w:val=""/>
      <w:lvlJc w:val="left"/>
      <w:pPr>
        <w:ind w:left="6480" w:hanging="360"/>
      </w:pPr>
      <w:rPr>
        <w:rFonts w:ascii="Wingdings" w:hAnsi="Wingdings" w:hint="default"/>
      </w:rPr>
    </w:lvl>
  </w:abstractNum>
  <w:abstractNum w:abstractNumId="17" w15:restartNumberingAfterBreak="0">
    <w:nsid w:val="53AD81B7"/>
    <w:multiLevelType w:val="hybridMultilevel"/>
    <w:tmpl w:val="F4725172"/>
    <w:lvl w:ilvl="0" w:tplc="EB887BE8">
      <w:start w:val="1"/>
      <w:numFmt w:val="bullet"/>
      <w:lvlText w:val=""/>
      <w:lvlJc w:val="left"/>
      <w:pPr>
        <w:ind w:left="720" w:hanging="360"/>
      </w:pPr>
      <w:rPr>
        <w:rFonts w:ascii="Symbol" w:hAnsi="Symbol" w:hint="default"/>
      </w:rPr>
    </w:lvl>
    <w:lvl w:ilvl="1" w:tplc="D85E3BFE">
      <w:start w:val="1"/>
      <w:numFmt w:val="bullet"/>
      <w:lvlText w:val="o"/>
      <w:lvlJc w:val="left"/>
      <w:pPr>
        <w:ind w:left="1440" w:hanging="360"/>
      </w:pPr>
      <w:rPr>
        <w:rFonts w:ascii="Courier New" w:hAnsi="Courier New" w:hint="default"/>
      </w:rPr>
    </w:lvl>
    <w:lvl w:ilvl="2" w:tplc="CB1C6DC0">
      <w:start w:val="1"/>
      <w:numFmt w:val="bullet"/>
      <w:lvlText w:val=""/>
      <w:lvlJc w:val="left"/>
      <w:pPr>
        <w:ind w:left="2160" w:hanging="360"/>
      </w:pPr>
      <w:rPr>
        <w:rFonts w:ascii="Wingdings" w:hAnsi="Wingdings" w:hint="default"/>
      </w:rPr>
    </w:lvl>
    <w:lvl w:ilvl="3" w:tplc="BFB05E56">
      <w:start w:val="1"/>
      <w:numFmt w:val="bullet"/>
      <w:lvlText w:val=""/>
      <w:lvlJc w:val="left"/>
      <w:pPr>
        <w:ind w:left="2880" w:hanging="360"/>
      </w:pPr>
      <w:rPr>
        <w:rFonts w:ascii="Symbol" w:hAnsi="Symbol" w:hint="default"/>
      </w:rPr>
    </w:lvl>
    <w:lvl w:ilvl="4" w:tplc="752ED6FE">
      <w:start w:val="1"/>
      <w:numFmt w:val="bullet"/>
      <w:lvlText w:val="o"/>
      <w:lvlJc w:val="left"/>
      <w:pPr>
        <w:ind w:left="3600" w:hanging="360"/>
      </w:pPr>
      <w:rPr>
        <w:rFonts w:ascii="Courier New" w:hAnsi="Courier New" w:hint="default"/>
      </w:rPr>
    </w:lvl>
    <w:lvl w:ilvl="5" w:tplc="60446DA2">
      <w:start w:val="1"/>
      <w:numFmt w:val="bullet"/>
      <w:lvlText w:val=""/>
      <w:lvlJc w:val="left"/>
      <w:pPr>
        <w:ind w:left="4320" w:hanging="360"/>
      </w:pPr>
      <w:rPr>
        <w:rFonts w:ascii="Wingdings" w:hAnsi="Wingdings" w:hint="default"/>
      </w:rPr>
    </w:lvl>
    <w:lvl w:ilvl="6" w:tplc="69041E90">
      <w:start w:val="1"/>
      <w:numFmt w:val="bullet"/>
      <w:lvlText w:val=""/>
      <w:lvlJc w:val="left"/>
      <w:pPr>
        <w:ind w:left="5040" w:hanging="360"/>
      </w:pPr>
      <w:rPr>
        <w:rFonts w:ascii="Symbol" w:hAnsi="Symbol" w:hint="default"/>
      </w:rPr>
    </w:lvl>
    <w:lvl w:ilvl="7" w:tplc="D7940956">
      <w:start w:val="1"/>
      <w:numFmt w:val="bullet"/>
      <w:lvlText w:val="o"/>
      <w:lvlJc w:val="left"/>
      <w:pPr>
        <w:ind w:left="5760" w:hanging="360"/>
      </w:pPr>
      <w:rPr>
        <w:rFonts w:ascii="Courier New" w:hAnsi="Courier New" w:hint="default"/>
      </w:rPr>
    </w:lvl>
    <w:lvl w:ilvl="8" w:tplc="8182CA3E">
      <w:start w:val="1"/>
      <w:numFmt w:val="bullet"/>
      <w:lvlText w:val=""/>
      <w:lvlJc w:val="left"/>
      <w:pPr>
        <w:ind w:left="6480" w:hanging="360"/>
      </w:pPr>
      <w:rPr>
        <w:rFonts w:ascii="Wingdings" w:hAnsi="Wingdings" w:hint="default"/>
      </w:rPr>
    </w:lvl>
  </w:abstractNum>
  <w:abstractNum w:abstractNumId="18" w15:restartNumberingAfterBreak="0">
    <w:nsid w:val="5626D9DA"/>
    <w:multiLevelType w:val="hybridMultilevel"/>
    <w:tmpl w:val="C13EF4EE"/>
    <w:lvl w:ilvl="0" w:tplc="D45C68CA">
      <w:start w:val="1"/>
      <w:numFmt w:val="bullet"/>
      <w:lvlText w:val=""/>
      <w:lvlJc w:val="left"/>
      <w:pPr>
        <w:ind w:left="720" w:hanging="360"/>
      </w:pPr>
      <w:rPr>
        <w:rFonts w:ascii="Symbol" w:hAnsi="Symbol" w:hint="default"/>
      </w:rPr>
    </w:lvl>
    <w:lvl w:ilvl="1" w:tplc="9B3612B6">
      <w:start w:val="1"/>
      <w:numFmt w:val="bullet"/>
      <w:lvlText w:val="o"/>
      <w:lvlJc w:val="left"/>
      <w:pPr>
        <w:ind w:left="1440" w:hanging="360"/>
      </w:pPr>
      <w:rPr>
        <w:rFonts w:ascii="Courier New" w:hAnsi="Courier New" w:hint="default"/>
      </w:rPr>
    </w:lvl>
    <w:lvl w:ilvl="2" w:tplc="36B658B8">
      <w:start w:val="1"/>
      <w:numFmt w:val="bullet"/>
      <w:lvlText w:val=""/>
      <w:lvlJc w:val="left"/>
      <w:pPr>
        <w:ind w:left="2160" w:hanging="360"/>
      </w:pPr>
      <w:rPr>
        <w:rFonts w:ascii="Wingdings" w:hAnsi="Wingdings" w:hint="default"/>
      </w:rPr>
    </w:lvl>
    <w:lvl w:ilvl="3" w:tplc="ED5A374C">
      <w:start w:val="1"/>
      <w:numFmt w:val="bullet"/>
      <w:lvlText w:val=""/>
      <w:lvlJc w:val="left"/>
      <w:pPr>
        <w:ind w:left="2880" w:hanging="360"/>
      </w:pPr>
      <w:rPr>
        <w:rFonts w:ascii="Symbol" w:hAnsi="Symbol" w:hint="default"/>
      </w:rPr>
    </w:lvl>
    <w:lvl w:ilvl="4" w:tplc="E25A4CFC">
      <w:start w:val="1"/>
      <w:numFmt w:val="bullet"/>
      <w:lvlText w:val="o"/>
      <w:lvlJc w:val="left"/>
      <w:pPr>
        <w:ind w:left="3600" w:hanging="360"/>
      </w:pPr>
      <w:rPr>
        <w:rFonts w:ascii="Courier New" w:hAnsi="Courier New" w:hint="default"/>
      </w:rPr>
    </w:lvl>
    <w:lvl w:ilvl="5" w:tplc="D212B8B0">
      <w:start w:val="1"/>
      <w:numFmt w:val="bullet"/>
      <w:lvlText w:val=""/>
      <w:lvlJc w:val="left"/>
      <w:pPr>
        <w:ind w:left="4320" w:hanging="360"/>
      </w:pPr>
      <w:rPr>
        <w:rFonts w:ascii="Wingdings" w:hAnsi="Wingdings" w:hint="default"/>
      </w:rPr>
    </w:lvl>
    <w:lvl w:ilvl="6" w:tplc="E1122D9E">
      <w:start w:val="1"/>
      <w:numFmt w:val="bullet"/>
      <w:lvlText w:val=""/>
      <w:lvlJc w:val="left"/>
      <w:pPr>
        <w:ind w:left="5040" w:hanging="360"/>
      </w:pPr>
      <w:rPr>
        <w:rFonts w:ascii="Symbol" w:hAnsi="Symbol" w:hint="default"/>
      </w:rPr>
    </w:lvl>
    <w:lvl w:ilvl="7" w:tplc="62C6C33E">
      <w:start w:val="1"/>
      <w:numFmt w:val="bullet"/>
      <w:lvlText w:val="o"/>
      <w:lvlJc w:val="left"/>
      <w:pPr>
        <w:ind w:left="5760" w:hanging="360"/>
      </w:pPr>
      <w:rPr>
        <w:rFonts w:ascii="Courier New" w:hAnsi="Courier New" w:hint="default"/>
      </w:rPr>
    </w:lvl>
    <w:lvl w:ilvl="8" w:tplc="D31EBCD8">
      <w:start w:val="1"/>
      <w:numFmt w:val="bullet"/>
      <w:lvlText w:val=""/>
      <w:lvlJc w:val="left"/>
      <w:pPr>
        <w:ind w:left="6480" w:hanging="360"/>
      </w:pPr>
      <w:rPr>
        <w:rFonts w:ascii="Wingdings" w:hAnsi="Wingdings" w:hint="default"/>
      </w:rPr>
    </w:lvl>
  </w:abstractNum>
  <w:abstractNum w:abstractNumId="19" w15:restartNumberingAfterBreak="0">
    <w:nsid w:val="583D5719"/>
    <w:multiLevelType w:val="hybridMultilevel"/>
    <w:tmpl w:val="01268BF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5ADA806E"/>
    <w:multiLevelType w:val="hybridMultilevel"/>
    <w:tmpl w:val="2AC42C48"/>
    <w:lvl w:ilvl="0" w:tplc="49689230">
      <w:start w:val="1"/>
      <w:numFmt w:val="bullet"/>
      <w:lvlText w:val=""/>
      <w:lvlJc w:val="left"/>
      <w:pPr>
        <w:ind w:left="720" w:hanging="360"/>
      </w:pPr>
      <w:rPr>
        <w:rFonts w:ascii="Wingdings" w:hAnsi="Wingdings" w:hint="default"/>
      </w:rPr>
    </w:lvl>
    <w:lvl w:ilvl="1" w:tplc="A678DBEC">
      <w:start w:val="1"/>
      <w:numFmt w:val="bullet"/>
      <w:lvlText w:val="o"/>
      <w:lvlJc w:val="left"/>
      <w:pPr>
        <w:ind w:left="1440" w:hanging="360"/>
      </w:pPr>
      <w:rPr>
        <w:rFonts w:ascii="Courier New" w:hAnsi="Courier New" w:hint="default"/>
      </w:rPr>
    </w:lvl>
    <w:lvl w:ilvl="2" w:tplc="8FC2819A">
      <w:start w:val="1"/>
      <w:numFmt w:val="bullet"/>
      <w:lvlText w:val=""/>
      <w:lvlJc w:val="left"/>
      <w:pPr>
        <w:ind w:left="2160" w:hanging="360"/>
      </w:pPr>
      <w:rPr>
        <w:rFonts w:ascii="Wingdings" w:hAnsi="Wingdings" w:hint="default"/>
      </w:rPr>
    </w:lvl>
    <w:lvl w:ilvl="3" w:tplc="9724AF58">
      <w:start w:val="1"/>
      <w:numFmt w:val="bullet"/>
      <w:lvlText w:val=""/>
      <w:lvlJc w:val="left"/>
      <w:pPr>
        <w:ind w:left="2880" w:hanging="360"/>
      </w:pPr>
      <w:rPr>
        <w:rFonts w:ascii="Symbol" w:hAnsi="Symbol" w:hint="default"/>
      </w:rPr>
    </w:lvl>
    <w:lvl w:ilvl="4" w:tplc="4F12EDC2">
      <w:start w:val="1"/>
      <w:numFmt w:val="bullet"/>
      <w:lvlText w:val="o"/>
      <w:lvlJc w:val="left"/>
      <w:pPr>
        <w:ind w:left="3600" w:hanging="360"/>
      </w:pPr>
      <w:rPr>
        <w:rFonts w:ascii="Courier New" w:hAnsi="Courier New" w:hint="default"/>
      </w:rPr>
    </w:lvl>
    <w:lvl w:ilvl="5" w:tplc="B8948632">
      <w:start w:val="1"/>
      <w:numFmt w:val="bullet"/>
      <w:lvlText w:val=""/>
      <w:lvlJc w:val="left"/>
      <w:pPr>
        <w:ind w:left="4320" w:hanging="360"/>
      </w:pPr>
      <w:rPr>
        <w:rFonts w:ascii="Wingdings" w:hAnsi="Wingdings" w:hint="default"/>
      </w:rPr>
    </w:lvl>
    <w:lvl w:ilvl="6" w:tplc="B91879F8">
      <w:start w:val="1"/>
      <w:numFmt w:val="bullet"/>
      <w:lvlText w:val=""/>
      <w:lvlJc w:val="left"/>
      <w:pPr>
        <w:ind w:left="5040" w:hanging="360"/>
      </w:pPr>
      <w:rPr>
        <w:rFonts w:ascii="Symbol" w:hAnsi="Symbol" w:hint="default"/>
      </w:rPr>
    </w:lvl>
    <w:lvl w:ilvl="7" w:tplc="97CA8764">
      <w:start w:val="1"/>
      <w:numFmt w:val="bullet"/>
      <w:lvlText w:val="o"/>
      <w:lvlJc w:val="left"/>
      <w:pPr>
        <w:ind w:left="5760" w:hanging="360"/>
      </w:pPr>
      <w:rPr>
        <w:rFonts w:ascii="Courier New" w:hAnsi="Courier New" w:hint="default"/>
      </w:rPr>
    </w:lvl>
    <w:lvl w:ilvl="8" w:tplc="B0C60E70">
      <w:start w:val="1"/>
      <w:numFmt w:val="bullet"/>
      <w:lvlText w:val=""/>
      <w:lvlJc w:val="left"/>
      <w:pPr>
        <w:ind w:left="6480" w:hanging="360"/>
      </w:pPr>
      <w:rPr>
        <w:rFonts w:ascii="Wingdings" w:hAnsi="Wingdings" w:hint="default"/>
      </w:rPr>
    </w:lvl>
  </w:abstractNum>
  <w:abstractNum w:abstractNumId="21" w15:restartNumberingAfterBreak="0">
    <w:nsid w:val="650AEA71"/>
    <w:multiLevelType w:val="hybridMultilevel"/>
    <w:tmpl w:val="9244DEAA"/>
    <w:lvl w:ilvl="0" w:tplc="08090001">
      <w:start w:val="1"/>
      <w:numFmt w:val="bullet"/>
      <w:lvlText w:val=""/>
      <w:lvlJc w:val="left"/>
      <w:pPr>
        <w:ind w:left="720" w:hanging="360"/>
      </w:pPr>
      <w:rPr>
        <w:rFonts w:ascii="Symbol" w:hAnsi="Symbol" w:hint="default"/>
      </w:rPr>
    </w:lvl>
    <w:lvl w:ilvl="1" w:tplc="847E58B8">
      <w:start w:val="1"/>
      <w:numFmt w:val="bullet"/>
      <w:lvlText w:val="o"/>
      <w:lvlJc w:val="left"/>
      <w:pPr>
        <w:ind w:left="1440" w:hanging="360"/>
      </w:pPr>
      <w:rPr>
        <w:rFonts w:ascii="Courier New" w:hAnsi="Courier New" w:hint="default"/>
      </w:rPr>
    </w:lvl>
    <w:lvl w:ilvl="2" w:tplc="EFD6A464">
      <w:start w:val="1"/>
      <w:numFmt w:val="bullet"/>
      <w:lvlText w:val=""/>
      <w:lvlJc w:val="left"/>
      <w:pPr>
        <w:ind w:left="2160" w:hanging="360"/>
      </w:pPr>
      <w:rPr>
        <w:rFonts w:ascii="Wingdings" w:hAnsi="Wingdings" w:hint="default"/>
      </w:rPr>
    </w:lvl>
    <w:lvl w:ilvl="3" w:tplc="2D986CD6">
      <w:start w:val="1"/>
      <w:numFmt w:val="bullet"/>
      <w:lvlText w:val=""/>
      <w:lvlJc w:val="left"/>
      <w:pPr>
        <w:ind w:left="2880" w:hanging="360"/>
      </w:pPr>
      <w:rPr>
        <w:rFonts w:ascii="Symbol" w:hAnsi="Symbol" w:hint="default"/>
      </w:rPr>
    </w:lvl>
    <w:lvl w:ilvl="4" w:tplc="EA7E9566">
      <w:start w:val="1"/>
      <w:numFmt w:val="bullet"/>
      <w:lvlText w:val="o"/>
      <w:lvlJc w:val="left"/>
      <w:pPr>
        <w:ind w:left="3600" w:hanging="360"/>
      </w:pPr>
      <w:rPr>
        <w:rFonts w:ascii="Courier New" w:hAnsi="Courier New" w:hint="default"/>
      </w:rPr>
    </w:lvl>
    <w:lvl w:ilvl="5" w:tplc="D848C5FE">
      <w:start w:val="1"/>
      <w:numFmt w:val="bullet"/>
      <w:lvlText w:val=""/>
      <w:lvlJc w:val="left"/>
      <w:pPr>
        <w:ind w:left="4320" w:hanging="360"/>
      </w:pPr>
      <w:rPr>
        <w:rFonts w:ascii="Wingdings" w:hAnsi="Wingdings" w:hint="default"/>
      </w:rPr>
    </w:lvl>
    <w:lvl w:ilvl="6" w:tplc="15CEEA1A">
      <w:start w:val="1"/>
      <w:numFmt w:val="bullet"/>
      <w:lvlText w:val=""/>
      <w:lvlJc w:val="left"/>
      <w:pPr>
        <w:ind w:left="5040" w:hanging="360"/>
      </w:pPr>
      <w:rPr>
        <w:rFonts w:ascii="Symbol" w:hAnsi="Symbol" w:hint="default"/>
      </w:rPr>
    </w:lvl>
    <w:lvl w:ilvl="7" w:tplc="7E446D58">
      <w:start w:val="1"/>
      <w:numFmt w:val="bullet"/>
      <w:lvlText w:val="o"/>
      <w:lvlJc w:val="left"/>
      <w:pPr>
        <w:ind w:left="5760" w:hanging="360"/>
      </w:pPr>
      <w:rPr>
        <w:rFonts w:ascii="Courier New" w:hAnsi="Courier New" w:hint="default"/>
      </w:rPr>
    </w:lvl>
    <w:lvl w:ilvl="8" w:tplc="65CE2DD8">
      <w:start w:val="1"/>
      <w:numFmt w:val="bullet"/>
      <w:lvlText w:val=""/>
      <w:lvlJc w:val="left"/>
      <w:pPr>
        <w:ind w:left="6480" w:hanging="360"/>
      </w:pPr>
      <w:rPr>
        <w:rFonts w:ascii="Wingdings" w:hAnsi="Wingdings" w:hint="default"/>
      </w:rPr>
    </w:lvl>
  </w:abstractNum>
  <w:abstractNum w:abstractNumId="22" w15:restartNumberingAfterBreak="0">
    <w:nsid w:val="6821C3C6"/>
    <w:multiLevelType w:val="hybridMultilevel"/>
    <w:tmpl w:val="2BBE6914"/>
    <w:lvl w:ilvl="0" w:tplc="8286C9DE">
      <w:start w:val="1"/>
      <w:numFmt w:val="bullet"/>
      <w:lvlText w:val=""/>
      <w:lvlJc w:val="left"/>
      <w:pPr>
        <w:ind w:left="720" w:hanging="360"/>
      </w:pPr>
      <w:rPr>
        <w:rFonts w:ascii="Symbol" w:hAnsi="Symbol" w:hint="default"/>
      </w:rPr>
    </w:lvl>
    <w:lvl w:ilvl="1" w:tplc="EE6C633E">
      <w:start w:val="1"/>
      <w:numFmt w:val="bullet"/>
      <w:lvlText w:val="o"/>
      <w:lvlJc w:val="left"/>
      <w:pPr>
        <w:ind w:left="1440" w:hanging="360"/>
      </w:pPr>
      <w:rPr>
        <w:rFonts w:ascii="Courier New" w:hAnsi="Courier New" w:hint="default"/>
      </w:rPr>
    </w:lvl>
    <w:lvl w:ilvl="2" w:tplc="B948895C">
      <w:start w:val="1"/>
      <w:numFmt w:val="bullet"/>
      <w:lvlText w:val=""/>
      <w:lvlJc w:val="left"/>
      <w:pPr>
        <w:ind w:left="2160" w:hanging="360"/>
      </w:pPr>
      <w:rPr>
        <w:rFonts w:ascii="Wingdings" w:hAnsi="Wingdings" w:hint="default"/>
      </w:rPr>
    </w:lvl>
    <w:lvl w:ilvl="3" w:tplc="0DE20696">
      <w:start w:val="1"/>
      <w:numFmt w:val="bullet"/>
      <w:lvlText w:val=""/>
      <w:lvlJc w:val="left"/>
      <w:pPr>
        <w:ind w:left="2880" w:hanging="360"/>
      </w:pPr>
      <w:rPr>
        <w:rFonts w:ascii="Symbol" w:hAnsi="Symbol" w:hint="default"/>
      </w:rPr>
    </w:lvl>
    <w:lvl w:ilvl="4" w:tplc="031C90FA">
      <w:start w:val="1"/>
      <w:numFmt w:val="bullet"/>
      <w:lvlText w:val="o"/>
      <w:lvlJc w:val="left"/>
      <w:pPr>
        <w:ind w:left="3600" w:hanging="360"/>
      </w:pPr>
      <w:rPr>
        <w:rFonts w:ascii="Courier New" w:hAnsi="Courier New" w:hint="default"/>
      </w:rPr>
    </w:lvl>
    <w:lvl w:ilvl="5" w:tplc="42ECBF82">
      <w:start w:val="1"/>
      <w:numFmt w:val="bullet"/>
      <w:lvlText w:val=""/>
      <w:lvlJc w:val="left"/>
      <w:pPr>
        <w:ind w:left="4320" w:hanging="360"/>
      </w:pPr>
      <w:rPr>
        <w:rFonts w:ascii="Wingdings" w:hAnsi="Wingdings" w:hint="default"/>
      </w:rPr>
    </w:lvl>
    <w:lvl w:ilvl="6" w:tplc="98E05600">
      <w:start w:val="1"/>
      <w:numFmt w:val="bullet"/>
      <w:lvlText w:val=""/>
      <w:lvlJc w:val="left"/>
      <w:pPr>
        <w:ind w:left="5040" w:hanging="360"/>
      </w:pPr>
      <w:rPr>
        <w:rFonts w:ascii="Symbol" w:hAnsi="Symbol" w:hint="default"/>
      </w:rPr>
    </w:lvl>
    <w:lvl w:ilvl="7" w:tplc="BB70262C">
      <w:start w:val="1"/>
      <w:numFmt w:val="bullet"/>
      <w:lvlText w:val="o"/>
      <w:lvlJc w:val="left"/>
      <w:pPr>
        <w:ind w:left="5760" w:hanging="360"/>
      </w:pPr>
      <w:rPr>
        <w:rFonts w:ascii="Courier New" w:hAnsi="Courier New" w:hint="default"/>
      </w:rPr>
    </w:lvl>
    <w:lvl w:ilvl="8" w:tplc="C4D6CD62">
      <w:start w:val="1"/>
      <w:numFmt w:val="bullet"/>
      <w:lvlText w:val=""/>
      <w:lvlJc w:val="left"/>
      <w:pPr>
        <w:ind w:left="6480" w:hanging="360"/>
      </w:pPr>
      <w:rPr>
        <w:rFonts w:ascii="Wingdings" w:hAnsi="Wingdings" w:hint="default"/>
      </w:rPr>
    </w:lvl>
  </w:abstractNum>
  <w:abstractNum w:abstractNumId="23" w15:restartNumberingAfterBreak="0">
    <w:nsid w:val="6A6500E7"/>
    <w:multiLevelType w:val="hybridMultilevel"/>
    <w:tmpl w:val="6E0C2A3C"/>
    <w:lvl w:ilvl="0" w:tplc="B4465C12">
      <w:start w:val="1"/>
      <w:numFmt w:val="bullet"/>
      <w:lvlText w:val=""/>
      <w:lvlJc w:val="left"/>
      <w:pPr>
        <w:ind w:left="720" w:hanging="360"/>
      </w:pPr>
      <w:rPr>
        <w:rFonts w:ascii="Wingdings" w:hAnsi="Wingdings" w:hint="default"/>
      </w:rPr>
    </w:lvl>
    <w:lvl w:ilvl="1" w:tplc="BC28C3EE">
      <w:start w:val="1"/>
      <w:numFmt w:val="bullet"/>
      <w:lvlText w:val="o"/>
      <w:lvlJc w:val="left"/>
      <w:pPr>
        <w:ind w:left="1440" w:hanging="360"/>
      </w:pPr>
      <w:rPr>
        <w:rFonts w:ascii="Courier New" w:hAnsi="Courier New" w:hint="default"/>
      </w:rPr>
    </w:lvl>
    <w:lvl w:ilvl="2" w:tplc="070A6EDC">
      <w:start w:val="1"/>
      <w:numFmt w:val="bullet"/>
      <w:lvlText w:val=""/>
      <w:lvlJc w:val="left"/>
      <w:pPr>
        <w:ind w:left="2160" w:hanging="360"/>
      </w:pPr>
      <w:rPr>
        <w:rFonts w:ascii="Wingdings" w:hAnsi="Wingdings" w:hint="default"/>
      </w:rPr>
    </w:lvl>
    <w:lvl w:ilvl="3" w:tplc="7C3C6E16">
      <w:start w:val="1"/>
      <w:numFmt w:val="bullet"/>
      <w:lvlText w:val=""/>
      <w:lvlJc w:val="left"/>
      <w:pPr>
        <w:ind w:left="2880" w:hanging="360"/>
      </w:pPr>
      <w:rPr>
        <w:rFonts w:ascii="Symbol" w:hAnsi="Symbol" w:hint="default"/>
      </w:rPr>
    </w:lvl>
    <w:lvl w:ilvl="4" w:tplc="D6E23D50">
      <w:start w:val="1"/>
      <w:numFmt w:val="bullet"/>
      <w:lvlText w:val="o"/>
      <w:lvlJc w:val="left"/>
      <w:pPr>
        <w:ind w:left="3600" w:hanging="360"/>
      </w:pPr>
      <w:rPr>
        <w:rFonts w:ascii="Courier New" w:hAnsi="Courier New" w:hint="default"/>
      </w:rPr>
    </w:lvl>
    <w:lvl w:ilvl="5" w:tplc="754206B2">
      <w:start w:val="1"/>
      <w:numFmt w:val="bullet"/>
      <w:lvlText w:val=""/>
      <w:lvlJc w:val="left"/>
      <w:pPr>
        <w:ind w:left="4320" w:hanging="360"/>
      </w:pPr>
      <w:rPr>
        <w:rFonts w:ascii="Wingdings" w:hAnsi="Wingdings" w:hint="default"/>
      </w:rPr>
    </w:lvl>
    <w:lvl w:ilvl="6" w:tplc="3A9272EE">
      <w:start w:val="1"/>
      <w:numFmt w:val="bullet"/>
      <w:lvlText w:val=""/>
      <w:lvlJc w:val="left"/>
      <w:pPr>
        <w:ind w:left="5040" w:hanging="360"/>
      </w:pPr>
      <w:rPr>
        <w:rFonts w:ascii="Symbol" w:hAnsi="Symbol" w:hint="default"/>
      </w:rPr>
    </w:lvl>
    <w:lvl w:ilvl="7" w:tplc="A2EE187A">
      <w:start w:val="1"/>
      <w:numFmt w:val="bullet"/>
      <w:lvlText w:val="o"/>
      <w:lvlJc w:val="left"/>
      <w:pPr>
        <w:ind w:left="5760" w:hanging="360"/>
      </w:pPr>
      <w:rPr>
        <w:rFonts w:ascii="Courier New" w:hAnsi="Courier New" w:hint="default"/>
      </w:rPr>
    </w:lvl>
    <w:lvl w:ilvl="8" w:tplc="5E183A4C">
      <w:start w:val="1"/>
      <w:numFmt w:val="bullet"/>
      <w:lvlText w:val=""/>
      <w:lvlJc w:val="left"/>
      <w:pPr>
        <w:ind w:left="6480" w:hanging="360"/>
      </w:pPr>
      <w:rPr>
        <w:rFonts w:ascii="Wingdings" w:hAnsi="Wingdings" w:hint="default"/>
      </w:rPr>
    </w:lvl>
  </w:abstractNum>
  <w:abstractNum w:abstractNumId="24" w15:restartNumberingAfterBreak="0">
    <w:nsid w:val="6B6142E5"/>
    <w:multiLevelType w:val="hybridMultilevel"/>
    <w:tmpl w:val="AD344E90"/>
    <w:lvl w:ilvl="0" w:tplc="4CE44C6C">
      <w:start w:val="1"/>
      <w:numFmt w:val="bullet"/>
      <w:lvlText w:val=""/>
      <w:lvlJc w:val="left"/>
      <w:pPr>
        <w:ind w:left="720" w:hanging="360"/>
      </w:pPr>
      <w:rPr>
        <w:rFonts w:ascii="Symbol" w:hAnsi="Symbol" w:hint="default"/>
      </w:rPr>
    </w:lvl>
    <w:lvl w:ilvl="1" w:tplc="1CD21354">
      <w:start w:val="1"/>
      <w:numFmt w:val="bullet"/>
      <w:lvlText w:val="o"/>
      <w:lvlJc w:val="left"/>
      <w:pPr>
        <w:ind w:left="1800" w:hanging="360"/>
      </w:pPr>
      <w:rPr>
        <w:rFonts w:ascii="Symbol" w:hAnsi="Symbol" w:hint="default"/>
      </w:rPr>
    </w:lvl>
    <w:lvl w:ilvl="2" w:tplc="E5E625D6">
      <w:start w:val="1"/>
      <w:numFmt w:val="bullet"/>
      <w:lvlText w:val=""/>
      <w:lvlJc w:val="left"/>
      <w:pPr>
        <w:ind w:left="2160" w:hanging="360"/>
      </w:pPr>
      <w:rPr>
        <w:rFonts w:ascii="Wingdings" w:hAnsi="Wingdings" w:hint="default"/>
      </w:rPr>
    </w:lvl>
    <w:lvl w:ilvl="3" w:tplc="E93AEAA2">
      <w:start w:val="1"/>
      <w:numFmt w:val="bullet"/>
      <w:lvlText w:val=""/>
      <w:lvlJc w:val="left"/>
      <w:pPr>
        <w:ind w:left="2880" w:hanging="360"/>
      </w:pPr>
      <w:rPr>
        <w:rFonts w:ascii="Symbol" w:hAnsi="Symbol" w:hint="default"/>
      </w:rPr>
    </w:lvl>
    <w:lvl w:ilvl="4" w:tplc="D716E97C">
      <w:start w:val="1"/>
      <w:numFmt w:val="bullet"/>
      <w:lvlText w:val="o"/>
      <w:lvlJc w:val="left"/>
      <w:pPr>
        <w:ind w:left="3600" w:hanging="360"/>
      </w:pPr>
      <w:rPr>
        <w:rFonts w:ascii="Courier New" w:hAnsi="Courier New" w:hint="default"/>
      </w:rPr>
    </w:lvl>
    <w:lvl w:ilvl="5" w:tplc="DEBA22BA">
      <w:start w:val="1"/>
      <w:numFmt w:val="bullet"/>
      <w:lvlText w:val=""/>
      <w:lvlJc w:val="left"/>
      <w:pPr>
        <w:ind w:left="4320" w:hanging="360"/>
      </w:pPr>
      <w:rPr>
        <w:rFonts w:ascii="Wingdings" w:hAnsi="Wingdings" w:hint="default"/>
      </w:rPr>
    </w:lvl>
    <w:lvl w:ilvl="6" w:tplc="C0C4B02E">
      <w:start w:val="1"/>
      <w:numFmt w:val="bullet"/>
      <w:lvlText w:val=""/>
      <w:lvlJc w:val="left"/>
      <w:pPr>
        <w:ind w:left="5040" w:hanging="360"/>
      </w:pPr>
      <w:rPr>
        <w:rFonts w:ascii="Symbol" w:hAnsi="Symbol" w:hint="default"/>
      </w:rPr>
    </w:lvl>
    <w:lvl w:ilvl="7" w:tplc="69B82D42">
      <w:start w:val="1"/>
      <w:numFmt w:val="bullet"/>
      <w:lvlText w:val="o"/>
      <w:lvlJc w:val="left"/>
      <w:pPr>
        <w:ind w:left="5760" w:hanging="360"/>
      </w:pPr>
      <w:rPr>
        <w:rFonts w:ascii="Courier New" w:hAnsi="Courier New" w:hint="default"/>
      </w:rPr>
    </w:lvl>
    <w:lvl w:ilvl="8" w:tplc="C36EE634">
      <w:start w:val="1"/>
      <w:numFmt w:val="bullet"/>
      <w:lvlText w:val=""/>
      <w:lvlJc w:val="left"/>
      <w:pPr>
        <w:ind w:left="6480" w:hanging="360"/>
      </w:pPr>
      <w:rPr>
        <w:rFonts w:ascii="Wingdings" w:hAnsi="Wingdings" w:hint="default"/>
      </w:rPr>
    </w:lvl>
  </w:abstractNum>
  <w:abstractNum w:abstractNumId="25" w15:restartNumberingAfterBreak="0">
    <w:nsid w:val="737B134A"/>
    <w:multiLevelType w:val="hybridMultilevel"/>
    <w:tmpl w:val="4CC813A6"/>
    <w:lvl w:ilvl="0" w:tplc="1188FDF2">
      <w:start w:val="1"/>
      <w:numFmt w:val="bullet"/>
      <w:lvlText w:val=""/>
      <w:lvlJc w:val="left"/>
      <w:pPr>
        <w:ind w:left="720" w:hanging="360"/>
      </w:pPr>
      <w:rPr>
        <w:rFonts w:ascii="Symbol" w:hAnsi="Symbol" w:hint="default"/>
      </w:rPr>
    </w:lvl>
    <w:lvl w:ilvl="1" w:tplc="CEEE2CE8">
      <w:start w:val="1"/>
      <w:numFmt w:val="bullet"/>
      <w:lvlText w:val="o"/>
      <w:lvlJc w:val="left"/>
      <w:pPr>
        <w:ind w:left="1440" w:hanging="360"/>
      </w:pPr>
      <w:rPr>
        <w:rFonts w:ascii="Courier New" w:hAnsi="Courier New" w:hint="default"/>
      </w:rPr>
    </w:lvl>
    <w:lvl w:ilvl="2" w:tplc="320AFDF0">
      <w:start w:val="1"/>
      <w:numFmt w:val="bullet"/>
      <w:lvlText w:val=""/>
      <w:lvlJc w:val="left"/>
      <w:pPr>
        <w:ind w:left="2160" w:hanging="360"/>
      </w:pPr>
      <w:rPr>
        <w:rFonts w:ascii="Wingdings" w:hAnsi="Wingdings" w:hint="default"/>
      </w:rPr>
    </w:lvl>
    <w:lvl w:ilvl="3" w:tplc="7E7A836A">
      <w:start w:val="1"/>
      <w:numFmt w:val="bullet"/>
      <w:lvlText w:val=""/>
      <w:lvlJc w:val="left"/>
      <w:pPr>
        <w:ind w:left="2880" w:hanging="360"/>
      </w:pPr>
      <w:rPr>
        <w:rFonts w:ascii="Symbol" w:hAnsi="Symbol" w:hint="default"/>
      </w:rPr>
    </w:lvl>
    <w:lvl w:ilvl="4" w:tplc="0B74D82E">
      <w:start w:val="1"/>
      <w:numFmt w:val="bullet"/>
      <w:lvlText w:val="o"/>
      <w:lvlJc w:val="left"/>
      <w:pPr>
        <w:ind w:left="3600" w:hanging="360"/>
      </w:pPr>
      <w:rPr>
        <w:rFonts w:ascii="Courier New" w:hAnsi="Courier New" w:hint="default"/>
      </w:rPr>
    </w:lvl>
    <w:lvl w:ilvl="5" w:tplc="DDB03B82">
      <w:start w:val="1"/>
      <w:numFmt w:val="bullet"/>
      <w:lvlText w:val=""/>
      <w:lvlJc w:val="left"/>
      <w:pPr>
        <w:ind w:left="4320" w:hanging="360"/>
      </w:pPr>
      <w:rPr>
        <w:rFonts w:ascii="Wingdings" w:hAnsi="Wingdings" w:hint="default"/>
      </w:rPr>
    </w:lvl>
    <w:lvl w:ilvl="6" w:tplc="6AA229FE">
      <w:start w:val="1"/>
      <w:numFmt w:val="bullet"/>
      <w:lvlText w:val=""/>
      <w:lvlJc w:val="left"/>
      <w:pPr>
        <w:ind w:left="5040" w:hanging="360"/>
      </w:pPr>
      <w:rPr>
        <w:rFonts w:ascii="Symbol" w:hAnsi="Symbol" w:hint="default"/>
      </w:rPr>
    </w:lvl>
    <w:lvl w:ilvl="7" w:tplc="6152E47A">
      <w:start w:val="1"/>
      <w:numFmt w:val="bullet"/>
      <w:lvlText w:val="o"/>
      <w:lvlJc w:val="left"/>
      <w:pPr>
        <w:ind w:left="5760" w:hanging="360"/>
      </w:pPr>
      <w:rPr>
        <w:rFonts w:ascii="Courier New" w:hAnsi="Courier New" w:hint="default"/>
      </w:rPr>
    </w:lvl>
    <w:lvl w:ilvl="8" w:tplc="C38C473A">
      <w:start w:val="1"/>
      <w:numFmt w:val="bullet"/>
      <w:lvlText w:val=""/>
      <w:lvlJc w:val="left"/>
      <w:pPr>
        <w:ind w:left="6480" w:hanging="360"/>
      </w:pPr>
      <w:rPr>
        <w:rFonts w:ascii="Wingdings" w:hAnsi="Wingdings" w:hint="default"/>
      </w:rPr>
    </w:lvl>
  </w:abstractNum>
  <w:abstractNum w:abstractNumId="26" w15:restartNumberingAfterBreak="0">
    <w:nsid w:val="739A29A6"/>
    <w:multiLevelType w:val="hybridMultilevel"/>
    <w:tmpl w:val="046279C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78D4058B"/>
    <w:multiLevelType w:val="hybridMultilevel"/>
    <w:tmpl w:val="E3BAECB4"/>
    <w:lvl w:ilvl="0" w:tplc="47A27670">
      <w:start w:val="1"/>
      <w:numFmt w:val="bullet"/>
      <w:lvlText w:val=""/>
      <w:lvlJc w:val="left"/>
      <w:pPr>
        <w:ind w:left="720" w:hanging="360"/>
      </w:pPr>
      <w:rPr>
        <w:rFonts w:ascii="Symbol" w:hAnsi="Symbol" w:hint="default"/>
      </w:rPr>
    </w:lvl>
    <w:lvl w:ilvl="1" w:tplc="10DAEC52">
      <w:start w:val="1"/>
      <w:numFmt w:val="bullet"/>
      <w:lvlText w:val="o"/>
      <w:lvlJc w:val="left"/>
      <w:pPr>
        <w:ind w:left="1440" w:hanging="360"/>
      </w:pPr>
      <w:rPr>
        <w:rFonts w:ascii="Symbol" w:hAnsi="Symbol" w:hint="default"/>
      </w:rPr>
    </w:lvl>
    <w:lvl w:ilvl="2" w:tplc="CBE6CAE8">
      <w:start w:val="1"/>
      <w:numFmt w:val="bullet"/>
      <w:lvlText w:val=""/>
      <w:lvlJc w:val="left"/>
      <w:pPr>
        <w:ind w:left="2160" w:hanging="360"/>
      </w:pPr>
      <w:rPr>
        <w:rFonts w:ascii="Wingdings" w:hAnsi="Wingdings" w:hint="default"/>
      </w:rPr>
    </w:lvl>
    <w:lvl w:ilvl="3" w:tplc="D6D068A2">
      <w:start w:val="1"/>
      <w:numFmt w:val="bullet"/>
      <w:lvlText w:val=""/>
      <w:lvlJc w:val="left"/>
      <w:pPr>
        <w:ind w:left="2880" w:hanging="360"/>
      </w:pPr>
      <w:rPr>
        <w:rFonts w:ascii="Symbol" w:hAnsi="Symbol" w:hint="default"/>
      </w:rPr>
    </w:lvl>
    <w:lvl w:ilvl="4" w:tplc="937C95E4">
      <w:start w:val="1"/>
      <w:numFmt w:val="bullet"/>
      <w:lvlText w:val="o"/>
      <w:lvlJc w:val="left"/>
      <w:pPr>
        <w:ind w:left="3600" w:hanging="360"/>
      </w:pPr>
      <w:rPr>
        <w:rFonts w:ascii="Courier New" w:hAnsi="Courier New" w:hint="default"/>
      </w:rPr>
    </w:lvl>
    <w:lvl w:ilvl="5" w:tplc="EE68C94E">
      <w:start w:val="1"/>
      <w:numFmt w:val="bullet"/>
      <w:lvlText w:val=""/>
      <w:lvlJc w:val="left"/>
      <w:pPr>
        <w:ind w:left="4320" w:hanging="360"/>
      </w:pPr>
      <w:rPr>
        <w:rFonts w:ascii="Wingdings" w:hAnsi="Wingdings" w:hint="default"/>
      </w:rPr>
    </w:lvl>
    <w:lvl w:ilvl="6" w:tplc="67D48F4C">
      <w:start w:val="1"/>
      <w:numFmt w:val="bullet"/>
      <w:lvlText w:val=""/>
      <w:lvlJc w:val="left"/>
      <w:pPr>
        <w:ind w:left="5040" w:hanging="360"/>
      </w:pPr>
      <w:rPr>
        <w:rFonts w:ascii="Symbol" w:hAnsi="Symbol" w:hint="default"/>
      </w:rPr>
    </w:lvl>
    <w:lvl w:ilvl="7" w:tplc="BDBA3E50">
      <w:start w:val="1"/>
      <w:numFmt w:val="bullet"/>
      <w:lvlText w:val="o"/>
      <w:lvlJc w:val="left"/>
      <w:pPr>
        <w:ind w:left="5760" w:hanging="360"/>
      </w:pPr>
      <w:rPr>
        <w:rFonts w:ascii="Courier New" w:hAnsi="Courier New" w:hint="default"/>
      </w:rPr>
    </w:lvl>
    <w:lvl w:ilvl="8" w:tplc="FA20441C">
      <w:start w:val="1"/>
      <w:numFmt w:val="bullet"/>
      <w:lvlText w:val=""/>
      <w:lvlJc w:val="left"/>
      <w:pPr>
        <w:ind w:left="6480" w:hanging="360"/>
      </w:pPr>
      <w:rPr>
        <w:rFonts w:ascii="Wingdings" w:hAnsi="Wingdings" w:hint="default"/>
      </w:rPr>
    </w:lvl>
  </w:abstractNum>
  <w:abstractNum w:abstractNumId="28" w15:restartNumberingAfterBreak="0">
    <w:nsid w:val="79A572C2"/>
    <w:multiLevelType w:val="hybridMultilevel"/>
    <w:tmpl w:val="A18AAC5A"/>
    <w:lvl w:ilvl="0" w:tplc="9208D78A">
      <w:start w:val="1"/>
      <w:numFmt w:val="bullet"/>
      <w:lvlText w:val=""/>
      <w:lvlJc w:val="left"/>
      <w:pPr>
        <w:ind w:left="720" w:hanging="360"/>
      </w:pPr>
      <w:rPr>
        <w:rFonts w:ascii="Wingdings" w:hAnsi="Wingdings" w:hint="default"/>
      </w:rPr>
    </w:lvl>
    <w:lvl w:ilvl="1" w:tplc="5FCEBB0C">
      <w:start w:val="1"/>
      <w:numFmt w:val="bullet"/>
      <w:lvlText w:val="o"/>
      <w:lvlJc w:val="left"/>
      <w:pPr>
        <w:ind w:left="1440" w:hanging="360"/>
      </w:pPr>
      <w:rPr>
        <w:rFonts w:ascii="Courier New" w:hAnsi="Courier New" w:hint="default"/>
      </w:rPr>
    </w:lvl>
    <w:lvl w:ilvl="2" w:tplc="41A4AE7E">
      <w:start w:val="1"/>
      <w:numFmt w:val="bullet"/>
      <w:lvlText w:val=""/>
      <w:lvlJc w:val="left"/>
      <w:pPr>
        <w:ind w:left="2160" w:hanging="360"/>
      </w:pPr>
      <w:rPr>
        <w:rFonts w:ascii="Wingdings" w:hAnsi="Wingdings" w:hint="default"/>
      </w:rPr>
    </w:lvl>
    <w:lvl w:ilvl="3" w:tplc="BF98BCD0">
      <w:start w:val="1"/>
      <w:numFmt w:val="bullet"/>
      <w:lvlText w:val=""/>
      <w:lvlJc w:val="left"/>
      <w:pPr>
        <w:ind w:left="2880" w:hanging="360"/>
      </w:pPr>
      <w:rPr>
        <w:rFonts w:ascii="Symbol" w:hAnsi="Symbol" w:hint="default"/>
      </w:rPr>
    </w:lvl>
    <w:lvl w:ilvl="4" w:tplc="FFB0CF54">
      <w:start w:val="1"/>
      <w:numFmt w:val="bullet"/>
      <w:lvlText w:val="o"/>
      <w:lvlJc w:val="left"/>
      <w:pPr>
        <w:ind w:left="3600" w:hanging="360"/>
      </w:pPr>
      <w:rPr>
        <w:rFonts w:ascii="Courier New" w:hAnsi="Courier New" w:hint="default"/>
      </w:rPr>
    </w:lvl>
    <w:lvl w:ilvl="5" w:tplc="434AF9D0">
      <w:start w:val="1"/>
      <w:numFmt w:val="bullet"/>
      <w:lvlText w:val=""/>
      <w:lvlJc w:val="left"/>
      <w:pPr>
        <w:ind w:left="4320" w:hanging="360"/>
      </w:pPr>
      <w:rPr>
        <w:rFonts w:ascii="Wingdings" w:hAnsi="Wingdings" w:hint="default"/>
      </w:rPr>
    </w:lvl>
    <w:lvl w:ilvl="6" w:tplc="5238BE7E">
      <w:start w:val="1"/>
      <w:numFmt w:val="bullet"/>
      <w:lvlText w:val=""/>
      <w:lvlJc w:val="left"/>
      <w:pPr>
        <w:ind w:left="5040" w:hanging="360"/>
      </w:pPr>
      <w:rPr>
        <w:rFonts w:ascii="Symbol" w:hAnsi="Symbol" w:hint="default"/>
      </w:rPr>
    </w:lvl>
    <w:lvl w:ilvl="7" w:tplc="7B9480CA">
      <w:start w:val="1"/>
      <w:numFmt w:val="bullet"/>
      <w:lvlText w:val="o"/>
      <w:lvlJc w:val="left"/>
      <w:pPr>
        <w:ind w:left="5760" w:hanging="360"/>
      </w:pPr>
      <w:rPr>
        <w:rFonts w:ascii="Courier New" w:hAnsi="Courier New" w:hint="default"/>
      </w:rPr>
    </w:lvl>
    <w:lvl w:ilvl="8" w:tplc="429E17B2">
      <w:start w:val="1"/>
      <w:numFmt w:val="bullet"/>
      <w:lvlText w:val=""/>
      <w:lvlJc w:val="left"/>
      <w:pPr>
        <w:ind w:left="6480" w:hanging="360"/>
      </w:pPr>
      <w:rPr>
        <w:rFonts w:ascii="Wingdings" w:hAnsi="Wingdings" w:hint="default"/>
      </w:rPr>
    </w:lvl>
  </w:abstractNum>
  <w:abstractNum w:abstractNumId="29" w15:restartNumberingAfterBreak="0">
    <w:nsid w:val="7DAB6CC8"/>
    <w:multiLevelType w:val="hybridMultilevel"/>
    <w:tmpl w:val="48068C9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7E386ABA"/>
    <w:multiLevelType w:val="hybridMultilevel"/>
    <w:tmpl w:val="0BE6DF1C"/>
    <w:lvl w:ilvl="0" w:tplc="B8BC7EDE">
      <w:start w:val="1"/>
      <w:numFmt w:val="bullet"/>
      <w:lvlText w:val=""/>
      <w:lvlJc w:val="left"/>
      <w:pPr>
        <w:ind w:left="720" w:hanging="360"/>
      </w:pPr>
      <w:rPr>
        <w:rFonts w:ascii="Wingdings" w:hAnsi="Wingdings" w:hint="default"/>
      </w:rPr>
    </w:lvl>
    <w:lvl w:ilvl="1" w:tplc="89F01FD2">
      <w:start w:val="1"/>
      <w:numFmt w:val="bullet"/>
      <w:lvlText w:val="o"/>
      <w:lvlJc w:val="left"/>
      <w:pPr>
        <w:ind w:left="1440" w:hanging="360"/>
      </w:pPr>
      <w:rPr>
        <w:rFonts w:ascii="Courier New" w:hAnsi="Courier New" w:hint="default"/>
      </w:rPr>
    </w:lvl>
    <w:lvl w:ilvl="2" w:tplc="0B6EF81E">
      <w:start w:val="1"/>
      <w:numFmt w:val="bullet"/>
      <w:lvlText w:val=""/>
      <w:lvlJc w:val="left"/>
      <w:pPr>
        <w:ind w:left="2160" w:hanging="360"/>
      </w:pPr>
      <w:rPr>
        <w:rFonts w:ascii="Wingdings" w:hAnsi="Wingdings" w:hint="default"/>
      </w:rPr>
    </w:lvl>
    <w:lvl w:ilvl="3" w:tplc="5E86C9E8">
      <w:start w:val="1"/>
      <w:numFmt w:val="bullet"/>
      <w:lvlText w:val=""/>
      <w:lvlJc w:val="left"/>
      <w:pPr>
        <w:ind w:left="2880" w:hanging="360"/>
      </w:pPr>
      <w:rPr>
        <w:rFonts w:ascii="Symbol" w:hAnsi="Symbol" w:hint="default"/>
      </w:rPr>
    </w:lvl>
    <w:lvl w:ilvl="4" w:tplc="41FCB9F0">
      <w:start w:val="1"/>
      <w:numFmt w:val="bullet"/>
      <w:lvlText w:val="o"/>
      <w:lvlJc w:val="left"/>
      <w:pPr>
        <w:ind w:left="3600" w:hanging="360"/>
      </w:pPr>
      <w:rPr>
        <w:rFonts w:ascii="Courier New" w:hAnsi="Courier New" w:hint="default"/>
      </w:rPr>
    </w:lvl>
    <w:lvl w:ilvl="5" w:tplc="A24248B0">
      <w:start w:val="1"/>
      <w:numFmt w:val="bullet"/>
      <w:lvlText w:val=""/>
      <w:lvlJc w:val="left"/>
      <w:pPr>
        <w:ind w:left="4320" w:hanging="360"/>
      </w:pPr>
      <w:rPr>
        <w:rFonts w:ascii="Wingdings" w:hAnsi="Wingdings" w:hint="default"/>
      </w:rPr>
    </w:lvl>
    <w:lvl w:ilvl="6" w:tplc="151AC622">
      <w:start w:val="1"/>
      <w:numFmt w:val="bullet"/>
      <w:lvlText w:val=""/>
      <w:lvlJc w:val="left"/>
      <w:pPr>
        <w:ind w:left="5040" w:hanging="360"/>
      </w:pPr>
      <w:rPr>
        <w:rFonts w:ascii="Symbol" w:hAnsi="Symbol" w:hint="default"/>
      </w:rPr>
    </w:lvl>
    <w:lvl w:ilvl="7" w:tplc="B1DA754E">
      <w:start w:val="1"/>
      <w:numFmt w:val="bullet"/>
      <w:lvlText w:val="o"/>
      <w:lvlJc w:val="left"/>
      <w:pPr>
        <w:ind w:left="5760" w:hanging="360"/>
      </w:pPr>
      <w:rPr>
        <w:rFonts w:ascii="Courier New" w:hAnsi="Courier New" w:hint="default"/>
      </w:rPr>
    </w:lvl>
    <w:lvl w:ilvl="8" w:tplc="A9523628">
      <w:start w:val="1"/>
      <w:numFmt w:val="bullet"/>
      <w:lvlText w:val=""/>
      <w:lvlJc w:val="left"/>
      <w:pPr>
        <w:ind w:left="6480" w:hanging="360"/>
      </w:pPr>
      <w:rPr>
        <w:rFonts w:ascii="Wingdings" w:hAnsi="Wingdings" w:hint="default"/>
      </w:rPr>
    </w:lvl>
  </w:abstractNum>
  <w:num w:numId="1" w16cid:durableId="559171929">
    <w:abstractNumId w:val="10"/>
  </w:num>
  <w:num w:numId="2" w16cid:durableId="1682505955">
    <w:abstractNumId w:val="4"/>
  </w:num>
  <w:num w:numId="3" w16cid:durableId="150878123">
    <w:abstractNumId w:val="17"/>
  </w:num>
  <w:num w:numId="4" w16cid:durableId="2071531904">
    <w:abstractNumId w:val="0"/>
  </w:num>
  <w:num w:numId="5" w16cid:durableId="1517502731">
    <w:abstractNumId w:val="24"/>
  </w:num>
  <w:num w:numId="6" w16cid:durableId="159657461">
    <w:abstractNumId w:val="27"/>
  </w:num>
  <w:num w:numId="7" w16cid:durableId="86315741">
    <w:abstractNumId w:val="7"/>
  </w:num>
  <w:num w:numId="8" w16cid:durableId="1929580395">
    <w:abstractNumId w:val="22"/>
  </w:num>
  <w:num w:numId="9" w16cid:durableId="1350714434">
    <w:abstractNumId w:val="25"/>
  </w:num>
  <w:num w:numId="10" w16cid:durableId="1346904535">
    <w:abstractNumId w:val="18"/>
  </w:num>
  <w:num w:numId="11" w16cid:durableId="121770731">
    <w:abstractNumId w:val="30"/>
  </w:num>
  <w:num w:numId="12" w16cid:durableId="454103843">
    <w:abstractNumId w:val="16"/>
  </w:num>
  <w:num w:numId="13" w16cid:durableId="622544240">
    <w:abstractNumId w:val="20"/>
  </w:num>
  <w:num w:numId="14" w16cid:durableId="790174688">
    <w:abstractNumId w:val="15"/>
  </w:num>
  <w:num w:numId="15" w16cid:durableId="1449932943">
    <w:abstractNumId w:val="2"/>
  </w:num>
  <w:num w:numId="16" w16cid:durableId="1608153935">
    <w:abstractNumId w:val="28"/>
  </w:num>
  <w:num w:numId="17" w16cid:durableId="1221598785">
    <w:abstractNumId w:val="14"/>
  </w:num>
  <w:num w:numId="18" w16cid:durableId="1301810270">
    <w:abstractNumId w:val="23"/>
  </w:num>
  <w:num w:numId="19" w16cid:durableId="881669798">
    <w:abstractNumId w:val="21"/>
  </w:num>
  <w:num w:numId="20" w16cid:durableId="570114110">
    <w:abstractNumId w:val="12"/>
  </w:num>
  <w:num w:numId="21" w16cid:durableId="359286492">
    <w:abstractNumId w:val="29"/>
  </w:num>
  <w:num w:numId="22" w16cid:durableId="1396666300">
    <w:abstractNumId w:val="1"/>
  </w:num>
  <w:num w:numId="23" w16cid:durableId="984972795">
    <w:abstractNumId w:val="6"/>
  </w:num>
  <w:num w:numId="24" w16cid:durableId="390539586">
    <w:abstractNumId w:val="19"/>
  </w:num>
  <w:num w:numId="25" w16cid:durableId="1963344966">
    <w:abstractNumId w:val="26"/>
  </w:num>
  <w:num w:numId="26" w16cid:durableId="671875917">
    <w:abstractNumId w:val="9"/>
  </w:num>
  <w:num w:numId="27" w16cid:durableId="1537768312">
    <w:abstractNumId w:val="5"/>
  </w:num>
  <w:num w:numId="28" w16cid:durableId="1810243352">
    <w:abstractNumId w:val="3"/>
  </w:num>
  <w:num w:numId="29" w16cid:durableId="2067101682">
    <w:abstractNumId w:val="11"/>
  </w:num>
  <w:num w:numId="30" w16cid:durableId="1621255856">
    <w:abstractNumId w:val="8"/>
  </w:num>
  <w:num w:numId="31" w16cid:durableId="973489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7119CB"/>
    <w:rsid w:val="000108EA"/>
    <w:rsid w:val="00015B46"/>
    <w:rsid w:val="00050082"/>
    <w:rsid w:val="00054813"/>
    <w:rsid w:val="00072D8D"/>
    <w:rsid w:val="000749D4"/>
    <w:rsid w:val="0009764C"/>
    <w:rsid w:val="000A154F"/>
    <w:rsid w:val="000A562D"/>
    <w:rsid w:val="000B3501"/>
    <w:rsid w:val="000B57B0"/>
    <w:rsid w:val="000C09CD"/>
    <w:rsid w:val="000C1273"/>
    <w:rsid w:val="000D3A03"/>
    <w:rsid w:val="000D5623"/>
    <w:rsid w:val="000E0FFB"/>
    <w:rsid w:val="000E335E"/>
    <w:rsid w:val="000F6959"/>
    <w:rsid w:val="001052A1"/>
    <w:rsid w:val="001236FB"/>
    <w:rsid w:val="00124C64"/>
    <w:rsid w:val="00132C86"/>
    <w:rsid w:val="0013666E"/>
    <w:rsid w:val="001401C0"/>
    <w:rsid w:val="00185A16"/>
    <w:rsid w:val="00185FEF"/>
    <w:rsid w:val="00190B73"/>
    <w:rsid w:val="001A1FF2"/>
    <w:rsid w:val="001A6615"/>
    <w:rsid w:val="001C45F6"/>
    <w:rsid w:val="001D1142"/>
    <w:rsid w:val="001D48C5"/>
    <w:rsid w:val="001F001F"/>
    <w:rsid w:val="002066FA"/>
    <w:rsid w:val="0022730F"/>
    <w:rsid w:val="00232871"/>
    <w:rsid w:val="002333D0"/>
    <w:rsid w:val="00236333"/>
    <w:rsid w:val="00241381"/>
    <w:rsid w:val="0026265D"/>
    <w:rsid w:val="0026734A"/>
    <w:rsid w:val="002A7FEA"/>
    <w:rsid w:val="002C03AD"/>
    <w:rsid w:val="002C5010"/>
    <w:rsid w:val="00321753"/>
    <w:rsid w:val="003353CE"/>
    <w:rsid w:val="00336881"/>
    <w:rsid w:val="0034287C"/>
    <w:rsid w:val="00363280"/>
    <w:rsid w:val="00387BDB"/>
    <w:rsid w:val="003A2ECF"/>
    <w:rsid w:val="003B39B2"/>
    <w:rsid w:val="003E77E7"/>
    <w:rsid w:val="003F79C7"/>
    <w:rsid w:val="00412433"/>
    <w:rsid w:val="00434245"/>
    <w:rsid w:val="00438DA4"/>
    <w:rsid w:val="00474988"/>
    <w:rsid w:val="0048018C"/>
    <w:rsid w:val="00480903"/>
    <w:rsid w:val="00484D42"/>
    <w:rsid w:val="00485682"/>
    <w:rsid w:val="00494228"/>
    <w:rsid w:val="004A37F6"/>
    <w:rsid w:val="004B488F"/>
    <w:rsid w:val="004D7EEE"/>
    <w:rsid w:val="004E2909"/>
    <w:rsid w:val="004E7D4C"/>
    <w:rsid w:val="00500DD0"/>
    <w:rsid w:val="00534F7E"/>
    <w:rsid w:val="005710A7"/>
    <w:rsid w:val="005713A8"/>
    <w:rsid w:val="005A7FCD"/>
    <w:rsid w:val="005B693D"/>
    <w:rsid w:val="005E021F"/>
    <w:rsid w:val="005E2AF9"/>
    <w:rsid w:val="00626BB9"/>
    <w:rsid w:val="00645C00"/>
    <w:rsid w:val="00656B40"/>
    <w:rsid w:val="0066368F"/>
    <w:rsid w:val="00666A2C"/>
    <w:rsid w:val="00667C1D"/>
    <w:rsid w:val="006732E7"/>
    <w:rsid w:val="006760AD"/>
    <w:rsid w:val="00676BD3"/>
    <w:rsid w:val="00682CDA"/>
    <w:rsid w:val="006845B0"/>
    <w:rsid w:val="006A3CE5"/>
    <w:rsid w:val="006B77C2"/>
    <w:rsid w:val="006C7878"/>
    <w:rsid w:val="006D5A6C"/>
    <w:rsid w:val="0070698A"/>
    <w:rsid w:val="00720CB1"/>
    <w:rsid w:val="00727A8B"/>
    <w:rsid w:val="00730047"/>
    <w:rsid w:val="00747F19"/>
    <w:rsid w:val="00772FBC"/>
    <w:rsid w:val="00790DD4"/>
    <w:rsid w:val="00793848"/>
    <w:rsid w:val="007B2707"/>
    <w:rsid w:val="007B64AC"/>
    <w:rsid w:val="007C2A6F"/>
    <w:rsid w:val="007E3477"/>
    <w:rsid w:val="00802768"/>
    <w:rsid w:val="00816736"/>
    <w:rsid w:val="00823523"/>
    <w:rsid w:val="00823791"/>
    <w:rsid w:val="00824370"/>
    <w:rsid w:val="00853B6D"/>
    <w:rsid w:val="0086215F"/>
    <w:rsid w:val="00862C55"/>
    <w:rsid w:val="00876B56"/>
    <w:rsid w:val="0089139B"/>
    <w:rsid w:val="008B2565"/>
    <w:rsid w:val="008D1C1F"/>
    <w:rsid w:val="008D41D1"/>
    <w:rsid w:val="008D52B7"/>
    <w:rsid w:val="008D583B"/>
    <w:rsid w:val="008E1F61"/>
    <w:rsid w:val="008E32B4"/>
    <w:rsid w:val="0092187B"/>
    <w:rsid w:val="00925112"/>
    <w:rsid w:val="00981550"/>
    <w:rsid w:val="00987D1E"/>
    <w:rsid w:val="00996B10"/>
    <w:rsid w:val="009B3DBA"/>
    <w:rsid w:val="009E25BB"/>
    <w:rsid w:val="009F4D91"/>
    <w:rsid w:val="00A117A3"/>
    <w:rsid w:val="00A272AA"/>
    <w:rsid w:val="00A55AD5"/>
    <w:rsid w:val="00A60800"/>
    <w:rsid w:val="00A66586"/>
    <w:rsid w:val="00A927E8"/>
    <w:rsid w:val="00AA50AF"/>
    <w:rsid w:val="00AB1E56"/>
    <w:rsid w:val="00AB5431"/>
    <w:rsid w:val="00AC0E0D"/>
    <w:rsid w:val="00AD39BE"/>
    <w:rsid w:val="00AF4E2F"/>
    <w:rsid w:val="00B049D9"/>
    <w:rsid w:val="00B201E6"/>
    <w:rsid w:val="00B30B9B"/>
    <w:rsid w:val="00B50E79"/>
    <w:rsid w:val="00B809A1"/>
    <w:rsid w:val="00B953D7"/>
    <w:rsid w:val="00BA5A9E"/>
    <w:rsid w:val="00BC3203"/>
    <w:rsid w:val="00BC4B02"/>
    <w:rsid w:val="00BD7FEC"/>
    <w:rsid w:val="00BE07D0"/>
    <w:rsid w:val="00BE3B1B"/>
    <w:rsid w:val="00C058FE"/>
    <w:rsid w:val="00C134CB"/>
    <w:rsid w:val="00C20D97"/>
    <w:rsid w:val="00C211D6"/>
    <w:rsid w:val="00C23BE9"/>
    <w:rsid w:val="00C64723"/>
    <w:rsid w:val="00C67480"/>
    <w:rsid w:val="00C82E06"/>
    <w:rsid w:val="00C93C12"/>
    <w:rsid w:val="00CA347E"/>
    <w:rsid w:val="00CB3B1D"/>
    <w:rsid w:val="00CD1EB8"/>
    <w:rsid w:val="00CE357A"/>
    <w:rsid w:val="00D0276F"/>
    <w:rsid w:val="00D02EE6"/>
    <w:rsid w:val="00D03A99"/>
    <w:rsid w:val="00D10D66"/>
    <w:rsid w:val="00D24B68"/>
    <w:rsid w:val="00D5765F"/>
    <w:rsid w:val="00D57D8B"/>
    <w:rsid w:val="00D75E5A"/>
    <w:rsid w:val="00D80BCE"/>
    <w:rsid w:val="00D85A44"/>
    <w:rsid w:val="00DA09D0"/>
    <w:rsid w:val="00DB2A49"/>
    <w:rsid w:val="00DB6F1C"/>
    <w:rsid w:val="00DD18D6"/>
    <w:rsid w:val="00DE62DE"/>
    <w:rsid w:val="00DE7957"/>
    <w:rsid w:val="00E0606E"/>
    <w:rsid w:val="00E10C40"/>
    <w:rsid w:val="00E153BE"/>
    <w:rsid w:val="00E21617"/>
    <w:rsid w:val="00E31B53"/>
    <w:rsid w:val="00E332AA"/>
    <w:rsid w:val="00E405C9"/>
    <w:rsid w:val="00E47DE2"/>
    <w:rsid w:val="00E50C00"/>
    <w:rsid w:val="00E5616B"/>
    <w:rsid w:val="00E60AB4"/>
    <w:rsid w:val="00E620DE"/>
    <w:rsid w:val="00E65AAA"/>
    <w:rsid w:val="00E70BEF"/>
    <w:rsid w:val="00E80AC8"/>
    <w:rsid w:val="00E90CA4"/>
    <w:rsid w:val="00E9E5F0"/>
    <w:rsid w:val="00EA3E8C"/>
    <w:rsid w:val="00EA7680"/>
    <w:rsid w:val="00EC651A"/>
    <w:rsid w:val="00ED7E99"/>
    <w:rsid w:val="00EE1141"/>
    <w:rsid w:val="00EE14B6"/>
    <w:rsid w:val="00EF751E"/>
    <w:rsid w:val="00F0106A"/>
    <w:rsid w:val="00F06CEA"/>
    <w:rsid w:val="00F124A1"/>
    <w:rsid w:val="00F13D1E"/>
    <w:rsid w:val="00F211DA"/>
    <w:rsid w:val="00F40573"/>
    <w:rsid w:val="00F4F3F7"/>
    <w:rsid w:val="00F676C2"/>
    <w:rsid w:val="00F67DB8"/>
    <w:rsid w:val="00F74DF5"/>
    <w:rsid w:val="00F83A32"/>
    <w:rsid w:val="00F847E5"/>
    <w:rsid w:val="00FA4CC4"/>
    <w:rsid w:val="00FB3E6D"/>
    <w:rsid w:val="00FD6C58"/>
    <w:rsid w:val="00FE009B"/>
    <w:rsid w:val="00FF1204"/>
    <w:rsid w:val="01B88DCB"/>
    <w:rsid w:val="023D0DE7"/>
    <w:rsid w:val="025E37F4"/>
    <w:rsid w:val="02E64D41"/>
    <w:rsid w:val="03526B4E"/>
    <w:rsid w:val="03B8B7A9"/>
    <w:rsid w:val="03D548DE"/>
    <w:rsid w:val="03EDB8AB"/>
    <w:rsid w:val="046918F3"/>
    <w:rsid w:val="0484345D"/>
    <w:rsid w:val="052B24F8"/>
    <w:rsid w:val="056F999A"/>
    <w:rsid w:val="0599F01F"/>
    <w:rsid w:val="05D3B1F9"/>
    <w:rsid w:val="05FD614E"/>
    <w:rsid w:val="06699594"/>
    <w:rsid w:val="06845309"/>
    <w:rsid w:val="06EF34B7"/>
    <w:rsid w:val="085447DF"/>
    <w:rsid w:val="08640AD8"/>
    <w:rsid w:val="08772296"/>
    <w:rsid w:val="08978D93"/>
    <w:rsid w:val="08D7289C"/>
    <w:rsid w:val="0926FDAA"/>
    <w:rsid w:val="09812E6E"/>
    <w:rsid w:val="098C0A04"/>
    <w:rsid w:val="0A2C3FC0"/>
    <w:rsid w:val="0A90867D"/>
    <w:rsid w:val="0AA9FEA9"/>
    <w:rsid w:val="0B19BF4F"/>
    <w:rsid w:val="0BB77BA6"/>
    <w:rsid w:val="0BD19305"/>
    <w:rsid w:val="0BE2935E"/>
    <w:rsid w:val="0CDDC0CF"/>
    <w:rsid w:val="0CF01FBD"/>
    <w:rsid w:val="0D1182BC"/>
    <w:rsid w:val="0D292E39"/>
    <w:rsid w:val="0D4DDBA7"/>
    <w:rsid w:val="0E0EAA0E"/>
    <w:rsid w:val="0E1D526E"/>
    <w:rsid w:val="0E64D077"/>
    <w:rsid w:val="0EB0AF57"/>
    <w:rsid w:val="0F1B367A"/>
    <w:rsid w:val="0FB5F35C"/>
    <w:rsid w:val="0FF98745"/>
    <w:rsid w:val="103CC6D4"/>
    <w:rsid w:val="107E001D"/>
    <w:rsid w:val="10EE4704"/>
    <w:rsid w:val="1118A184"/>
    <w:rsid w:val="112ED125"/>
    <w:rsid w:val="1158DB3A"/>
    <w:rsid w:val="117624CA"/>
    <w:rsid w:val="117AE31D"/>
    <w:rsid w:val="11FA7B94"/>
    <w:rsid w:val="122F8FF2"/>
    <w:rsid w:val="1234D459"/>
    <w:rsid w:val="13035F91"/>
    <w:rsid w:val="13160CFF"/>
    <w:rsid w:val="131CCBCB"/>
    <w:rsid w:val="13343CA9"/>
    <w:rsid w:val="13A8D62B"/>
    <w:rsid w:val="144E7A9C"/>
    <w:rsid w:val="14645CDF"/>
    <w:rsid w:val="1466E6DC"/>
    <w:rsid w:val="1508E615"/>
    <w:rsid w:val="1514207D"/>
    <w:rsid w:val="15696C43"/>
    <w:rsid w:val="15F28544"/>
    <w:rsid w:val="160F85ED"/>
    <w:rsid w:val="1625B943"/>
    <w:rsid w:val="168CFEF5"/>
    <w:rsid w:val="16D03D90"/>
    <w:rsid w:val="16FC27CA"/>
    <w:rsid w:val="17256F7C"/>
    <w:rsid w:val="1725DB04"/>
    <w:rsid w:val="17899085"/>
    <w:rsid w:val="17A5847B"/>
    <w:rsid w:val="17A9834B"/>
    <w:rsid w:val="17EB029D"/>
    <w:rsid w:val="180CBDE4"/>
    <w:rsid w:val="184E71B5"/>
    <w:rsid w:val="186A0BDD"/>
    <w:rsid w:val="18890C5A"/>
    <w:rsid w:val="1905642E"/>
    <w:rsid w:val="19B18DBA"/>
    <w:rsid w:val="19EB52C8"/>
    <w:rsid w:val="1A074D5D"/>
    <w:rsid w:val="1A18EA20"/>
    <w:rsid w:val="1A1B6258"/>
    <w:rsid w:val="1A1F139F"/>
    <w:rsid w:val="1A20D9DC"/>
    <w:rsid w:val="1A408A6B"/>
    <w:rsid w:val="1A7F8205"/>
    <w:rsid w:val="1AD7F284"/>
    <w:rsid w:val="1B11009A"/>
    <w:rsid w:val="1B14BC5D"/>
    <w:rsid w:val="1B1AADE5"/>
    <w:rsid w:val="1B294D10"/>
    <w:rsid w:val="1B42D5D2"/>
    <w:rsid w:val="1B5679C9"/>
    <w:rsid w:val="1B8BC9B2"/>
    <w:rsid w:val="1BC747C6"/>
    <w:rsid w:val="1BCF9755"/>
    <w:rsid w:val="1C4AD54A"/>
    <w:rsid w:val="1D38FAA8"/>
    <w:rsid w:val="1DFF229B"/>
    <w:rsid w:val="1E2D4E7F"/>
    <w:rsid w:val="1E493D8A"/>
    <w:rsid w:val="1E79CF95"/>
    <w:rsid w:val="1EBA2839"/>
    <w:rsid w:val="1EC9744D"/>
    <w:rsid w:val="1F5D2BB9"/>
    <w:rsid w:val="1F6ED255"/>
    <w:rsid w:val="2013AF23"/>
    <w:rsid w:val="20DCA9BD"/>
    <w:rsid w:val="20E9FADD"/>
    <w:rsid w:val="2115B2FE"/>
    <w:rsid w:val="213F210B"/>
    <w:rsid w:val="21614CB4"/>
    <w:rsid w:val="218D629C"/>
    <w:rsid w:val="224744E4"/>
    <w:rsid w:val="2317AE09"/>
    <w:rsid w:val="2335379F"/>
    <w:rsid w:val="23420EB4"/>
    <w:rsid w:val="23B67DFD"/>
    <w:rsid w:val="24010AF9"/>
    <w:rsid w:val="2414A435"/>
    <w:rsid w:val="2470D0E1"/>
    <w:rsid w:val="24965EFA"/>
    <w:rsid w:val="249B754A"/>
    <w:rsid w:val="24A5AB6C"/>
    <w:rsid w:val="2559A394"/>
    <w:rsid w:val="2561E223"/>
    <w:rsid w:val="2587F8C3"/>
    <w:rsid w:val="26410DE9"/>
    <w:rsid w:val="26FB4F7B"/>
    <w:rsid w:val="27C982DB"/>
    <w:rsid w:val="27D9105D"/>
    <w:rsid w:val="28C60F97"/>
    <w:rsid w:val="28C7F9FB"/>
    <w:rsid w:val="28D55A60"/>
    <w:rsid w:val="2913821E"/>
    <w:rsid w:val="29B212CE"/>
    <w:rsid w:val="29BFAFB8"/>
    <w:rsid w:val="2A1463DC"/>
    <w:rsid w:val="2A300A8F"/>
    <w:rsid w:val="2A317BE8"/>
    <w:rsid w:val="2A7119CB"/>
    <w:rsid w:val="2B1E920C"/>
    <w:rsid w:val="2C25323D"/>
    <w:rsid w:val="2C2B72DA"/>
    <w:rsid w:val="2C5FDB15"/>
    <w:rsid w:val="2C6FF932"/>
    <w:rsid w:val="2C73E68F"/>
    <w:rsid w:val="2C8AFE8E"/>
    <w:rsid w:val="2CA12943"/>
    <w:rsid w:val="2CD0B98D"/>
    <w:rsid w:val="2D916A18"/>
    <w:rsid w:val="2DA267CB"/>
    <w:rsid w:val="2DA432F0"/>
    <w:rsid w:val="2DADCB23"/>
    <w:rsid w:val="2E288691"/>
    <w:rsid w:val="2E38D418"/>
    <w:rsid w:val="2E412C14"/>
    <w:rsid w:val="2E4655C5"/>
    <w:rsid w:val="2E59F296"/>
    <w:rsid w:val="2EBFD1CC"/>
    <w:rsid w:val="2F5F5772"/>
    <w:rsid w:val="2F8232E5"/>
    <w:rsid w:val="2F983221"/>
    <w:rsid w:val="30553C45"/>
    <w:rsid w:val="305DC960"/>
    <w:rsid w:val="30649C7F"/>
    <w:rsid w:val="3069B3CF"/>
    <w:rsid w:val="30895C76"/>
    <w:rsid w:val="30B5627E"/>
    <w:rsid w:val="31F5FE51"/>
    <w:rsid w:val="32BE6DA5"/>
    <w:rsid w:val="32CDAE97"/>
    <w:rsid w:val="3354BFF7"/>
    <w:rsid w:val="33646491"/>
    <w:rsid w:val="339ED5B2"/>
    <w:rsid w:val="348242F1"/>
    <w:rsid w:val="34C46171"/>
    <w:rsid w:val="3559E712"/>
    <w:rsid w:val="3561A6CC"/>
    <w:rsid w:val="358E2F3E"/>
    <w:rsid w:val="35D434E5"/>
    <w:rsid w:val="35DE652C"/>
    <w:rsid w:val="35EF2478"/>
    <w:rsid w:val="373E27F2"/>
    <w:rsid w:val="3797C95F"/>
    <w:rsid w:val="37D5C4E0"/>
    <w:rsid w:val="37FA0DD6"/>
    <w:rsid w:val="38255DC5"/>
    <w:rsid w:val="38274F9F"/>
    <w:rsid w:val="38E94493"/>
    <w:rsid w:val="394609AC"/>
    <w:rsid w:val="39893D3D"/>
    <w:rsid w:val="3A320078"/>
    <w:rsid w:val="3AA28B66"/>
    <w:rsid w:val="3B11AFFE"/>
    <w:rsid w:val="3B8CA2AB"/>
    <w:rsid w:val="3BAB56E2"/>
    <w:rsid w:val="3BC69013"/>
    <w:rsid w:val="3BE81DB6"/>
    <w:rsid w:val="3C66C62B"/>
    <w:rsid w:val="3C8107AC"/>
    <w:rsid w:val="3D0F6C5F"/>
    <w:rsid w:val="3D9B95CB"/>
    <w:rsid w:val="3DC8DA1F"/>
    <w:rsid w:val="3E95CD21"/>
    <w:rsid w:val="3EE5A877"/>
    <w:rsid w:val="3F1DE1EA"/>
    <w:rsid w:val="3F459207"/>
    <w:rsid w:val="3F5EE2F3"/>
    <w:rsid w:val="404E70B5"/>
    <w:rsid w:val="4075D6F4"/>
    <w:rsid w:val="40AEE9E0"/>
    <w:rsid w:val="410E049B"/>
    <w:rsid w:val="414255A5"/>
    <w:rsid w:val="41FA543A"/>
    <w:rsid w:val="423CD13E"/>
    <w:rsid w:val="4253321C"/>
    <w:rsid w:val="42D3ECB8"/>
    <w:rsid w:val="42D43FBF"/>
    <w:rsid w:val="4341AB7D"/>
    <w:rsid w:val="4347C64D"/>
    <w:rsid w:val="43548F44"/>
    <w:rsid w:val="436D2E28"/>
    <w:rsid w:val="43A6FCED"/>
    <w:rsid w:val="43C440D0"/>
    <w:rsid w:val="442303CC"/>
    <w:rsid w:val="447D96E6"/>
    <w:rsid w:val="44B73920"/>
    <w:rsid w:val="44CEA22B"/>
    <w:rsid w:val="450E6136"/>
    <w:rsid w:val="4564C0E3"/>
    <w:rsid w:val="4582332B"/>
    <w:rsid w:val="45CBC57A"/>
    <w:rsid w:val="462E1D76"/>
    <w:rsid w:val="46324DB6"/>
    <w:rsid w:val="4676FD07"/>
    <w:rsid w:val="46D6BAAC"/>
    <w:rsid w:val="46E2A8E6"/>
    <w:rsid w:val="47282730"/>
    <w:rsid w:val="47FFC669"/>
    <w:rsid w:val="4815CC8A"/>
    <w:rsid w:val="4821B26E"/>
    <w:rsid w:val="48485429"/>
    <w:rsid w:val="48792C8E"/>
    <w:rsid w:val="48D10755"/>
    <w:rsid w:val="48DFBE16"/>
    <w:rsid w:val="48FF8E2D"/>
    <w:rsid w:val="4902B232"/>
    <w:rsid w:val="493D6A6B"/>
    <w:rsid w:val="49608868"/>
    <w:rsid w:val="49955545"/>
    <w:rsid w:val="49B4FBD5"/>
    <w:rsid w:val="4A053CC8"/>
    <w:rsid w:val="4A6C6E3C"/>
    <w:rsid w:val="4A6E2E6F"/>
    <w:rsid w:val="4AAC533C"/>
    <w:rsid w:val="4AD7C349"/>
    <w:rsid w:val="4B27D8B1"/>
    <w:rsid w:val="4C6A6844"/>
    <w:rsid w:val="4C8A507F"/>
    <w:rsid w:val="4CB04752"/>
    <w:rsid w:val="4CBD9878"/>
    <w:rsid w:val="4D333C2F"/>
    <w:rsid w:val="4DB1C19A"/>
    <w:rsid w:val="4DC640ED"/>
    <w:rsid w:val="4DDB2869"/>
    <w:rsid w:val="4E5356B7"/>
    <w:rsid w:val="4EB034DB"/>
    <w:rsid w:val="4EB35055"/>
    <w:rsid w:val="4EFD92D4"/>
    <w:rsid w:val="4F0856BE"/>
    <w:rsid w:val="4F0A4D73"/>
    <w:rsid w:val="4F0F1CF6"/>
    <w:rsid w:val="4F54D307"/>
    <w:rsid w:val="4F8B1D86"/>
    <w:rsid w:val="4FE42D44"/>
    <w:rsid w:val="5014C249"/>
    <w:rsid w:val="50686B87"/>
    <w:rsid w:val="507658AB"/>
    <w:rsid w:val="5077A00A"/>
    <w:rsid w:val="50E97BC4"/>
    <w:rsid w:val="51067D5D"/>
    <w:rsid w:val="511350B2"/>
    <w:rsid w:val="513443DC"/>
    <w:rsid w:val="516AF714"/>
    <w:rsid w:val="5181BC7D"/>
    <w:rsid w:val="51ABF845"/>
    <w:rsid w:val="51AFA674"/>
    <w:rsid w:val="520424C0"/>
    <w:rsid w:val="522A78C6"/>
    <w:rsid w:val="52416629"/>
    <w:rsid w:val="52779E3E"/>
    <w:rsid w:val="536D7067"/>
    <w:rsid w:val="536D9FE3"/>
    <w:rsid w:val="543108CA"/>
    <w:rsid w:val="548D0F75"/>
    <w:rsid w:val="5492E02D"/>
    <w:rsid w:val="55558822"/>
    <w:rsid w:val="565FF2B3"/>
    <w:rsid w:val="57E93588"/>
    <w:rsid w:val="583A1773"/>
    <w:rsid w:val="5880B8BA"/>
    <w:rsid w:val="588A48D4"/>
    <w:rsid w:val="58C96F90"/>
    <w:rsid w:val="58D4D0A9"/>
    <w:rsid w:val="58EC2DC7"/>
    <w:rsid w:val="59DCC062"/>
    <w:rsid w:val="5A0B7FDF"/>
    <w:rsid w:val="5AA54662"/>
    <w:rsid w:val="5AE6D2B6"/>
    <w:rsid w:val="5AEEADE7"/>
    <w:rsid w:val="5B497BFD"/>
    <w:rsid w:val="5C06EFA4"/>
    <w:rsid w:val="5C65068E"/>
    <w:rsid w:val="5C66908E"/>
    <w:rsid w:val="5CD5993F"/>
    <w:rsid w:val="5D2BAD4A"/>
    <w:rsid w:val="5D6B552F"/>
    <w:rsid w:val="5D7085A8"/>
    <w:rsid w:val="5D77E6FE"/>
    <w:rsid w:val="5E1FDAB5"/>
    <w:rsid w:val="5EE9D8C4"/>
    <w:rsid w:val="5F845CB3"/>
    <w:rsid w:val="5FEB38E0"/>
    <w:rsid w:val="5FFFCA02"/>
    <w:rsid w:val="607CA480"/>
    <w:rsid w:val="60A7D2A6"/>
    <w:rsid w:val="60C0BDC1"/>
    <w:rsid w:val="6166BD82"/>
    <w:rsid w:val="6170E31B"/>
    <w:rsid w:val="61D39DD3"/>
    <w:rsid w:val="61D61098"/>
    <w:rsid w:val="61F2AB41"/>
    <w:rsid w:val="62AB01C7"/>
    <w:rsid w:val="639E4A94"/>
    <w:rsid w:val="63CAD528"/>
    <w:rsid w:val="63DCB68E"/>
    <w:rsid w:val="63F79A39"/>
    <w:rsid w:val="650117C4"/>
    <w:rsid w:val="658B67E2"/>
    <w:rsid w:val="66452E1F"/>
    <w:rsid w:val="66DE9E07"/>
    <w:rsid w:val="66E437C1"/>
    <w:rsid w:val="66F20CFA"/>
    <w:rsid w:val="679EBC64"/>
    <w:rsid w:val="67ADD412"/>
    <w:rsid w:val="67B9E46E"/>
    <w:rsid w:val="67C6CA8F"/>
    <w:rsid w:val="680CFB86"/>
    <w:rsid w:val="68ABBBBD"/>
    <w:rsid w:val="68EA5F7A"/>
    <w:rsid w:val="68FBDA46"/>
    <w:rsid w:val="6984940E"/>
    <w:rsid w:val="69A13A9E"/>
    <w:rsid w:val="69B928AD"/>
    <w:rsid w:val="6A12FB6E"/>
    <w:rsid w:val="6A1AD368"/>
    <w:rsid w:val="6A1C3EF3"/>
    <w:rsid w:val="6A465778"/>
    <w:rsid w:val="6ADA1AC1"/>
    <w:rsid w:val="6B36F5A6"/>
    <w:rsid w:val="6B7AA39F"/>
    <w:rsid w:val="6B91B0B7"/>
    <w:rsid w:val="6BF857FE"/>
    <w:rsid w:val="6CFAF9D6"/>
    <w:rsid w:val="6D1E9551"/>
    <w:rsid w:val="6D200009"/>
    <w:rsid w:val="6D24729D"/>
    <w:rsid w:val="6D25C4C0"/>
    <w:rsid w:val="6D3D0BFE"/>
    <w:rsid w:val="6D57EF70"/>
    <w:rsid w:val="6D783D2E"/>
    <w:rsid w:val="6DE41889"/>
    <w:rsid w:val="6DE54538"/>
    <w:rsid w:val="6E01747F"/>
    <w:rsid w:val="6E3BAED5"/>
    <w:rsid w:val="6E632F40"/>
    <w:rsid w:val="6E711312"/>
    <w:rsid w:val="6ED4960A"/>
    <w:rsid w:val="6EE7F3E0"/>
    <w:rsid w:val="6F01FCF4"/>
    <w:rsid w:val="6F0DDF48"/>
    <w:rsid w:val="6F10F298"/>
    <w:rsid w:val="6F196751"/>
    <w:rsid w:val="6F3F28F1"/>
    <w:rsid w:val="6F531B60"/>
    <w:rsid w:val="6FC544E0"/>
    <w:rsid w:val="7002A9A8"/>
    <w:rsid w:val="7021936B"/>
    <w:rsid w:val="7045D899"/>
    <w:rsid w:val="70AC3D8F"/>
    <w:rsid w:val="70B55611"/>
    <w:rsid w:val="7160C14E"/>
    <w:rsid w:val="718BCC6C"/>
    <w:rsid w:val="719BC0CC"/>
    <w:rsid w:val="71C8691B"/>
    <w:rsid w:val="71E9002D"/>
    <w:rsid w:val="723D12C1"/>
    <w:rsid w:val="72526F92"/>
    <w:rsid w:val="72BC297A"/>
    <w:rsid w:val="738DABC1"/>
    <w:rsid w:val="73D49591"/>
    <w:rsid w:val="741CA934"/>
    <w:rsid w:val="74443E52"/>
    <w:rsid w:val="7496C338"/>
    <w:rsid w:val="74F8D83F"/>
    <w:rsid w:val="75420E6D"/>
    <w:rsid w:val="75435CD8"/>
    <w:rsid w:val="7595F79F"/>
    <w:rsid w:val="75D81B8B"/>
    <w:rsid w:val="767835B0"/>
    <w:rsid w:val="76C10200"/>
    <w:rsid w:val="76C69ABC"/>
    <w:rsid w:val="76D6FF87"/>
    <w:rsid w:val="775E1330"/>
    <w:rsid w:val="78D8C9F5"/>
    <w:rsid w:val="794C5257"/>
    <w:rsid w:val="79B63B78"/>
    <w:rsid w:val="7A112016"/>
    <w:rsid w:val="7A169682"/>
    <w:rsid w:val="7A2D53C6"/>
    <w:rsid w:val="7A631F75"/>
    <w:rsid w:val="7A7FA1C2"/>
    <w:rsid w:val="7A82AFBC"/>
    <w:rsid w:val="7ACE06C7"/>
    <w:rsid w:val="7ADBD5D8"/>
    <w:rsid w:val="7B60F7CD"/>
    <w:rsid w:val="7B78695D"/>
    <w:rsid w:val="7BC72039"/>
    <w:rsid w:val="7C02C7A5"/>
    <w:rsid w:val="7C1B6A17"/>
    <w:rsid w:val="7C927EB9"/>
    <w:rsid w:val="7D6A0DD8"/>
    <w:rsid w:val="7D6E890E"/>
    <w:rsid w:val="7DD73D74"/>
    <w:rsid w:val="7E2093AC"/>
    <w:rsid w:val="7E250683"/>
    <w:rsid w:val="7E545392"/>
    <w:rsid w:val="7ED5F38E"/>
    <w:rsid w:val="7F2FB34F"/>
    <w:rsid w:val="7F4B3463"/>
    <w:rsid w:val="7F668435"/>
    <w:rsid w:val="7FBC384E"/>
    <w:rsid w:val="7FCC1C41"/>
    <w:rsid w:val="7FE4E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E6C83"/>
  <w15:chartTrackingRefBased/>
  <w15:docId w15:val="{3A416532-D262-4945-AF96-7B9634F0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EE14B6"/>
    <w:rPr>
      <w:color w:val="467886"/>
      <w:u w:val="single"/>
    </w:rPr>
  </w:style>
  <w:style w:type="paragraph" w:styleId="ListParagraph">
    <w:name w:val="List Paragraph"/>
    <w:basedOn w:val="Normal"/>
    <w:uiPriority w:val="34"/>
    <w:qFormat/>
    <w:rsid w:val="543108C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EE14B6"/>
    <w:pPr>
      <w:spacing w:line="240" w:lineRule="auto"/>
    </w:pPr>
    <w:rPr>
      <w:sz w:val="20"/>
      <w:szCs w:val="20"/>
    </w:rPr>
  </w:style>
  <w:style w:type="character" w:customStyle="1" w:styleId="CommentTextChar">
    <w:name w:val="Comment Text Char"/>
    <w:basedOn w:val="DefaultParagraphFont"/>
    <w:link w:val="CommentText"/>
    <w:uiPriority w:val="99"/>
    <w:rsid w:val="00EE14B6"/>
    <w:rPr>
      <w:sz w:val="20"/>
      <w:szCs w:val="20"/>
    </w:rPr>
  </w:style>
  <w:style w:type="character" w:styleId="CommentReference">
    <w:name w:val="annotation reference"/>
    <w:basedOn w:val="DefaultParagraphFont"/>
    <w:uiPriority w:val="99"/>
    <w:semiHidden/>
    <w:unhideWhenUsed/>
    <w:rsid w:val="00EE14B6"/>
    <w:rPr>
      <w:sz w:val="16"/>
      <w:szCs w:val="16"/>
    </w:rPr>
  </w:style>
  <w:style w:type="paragraph" w:styleId="Header">
    <w:name w:val="header"/>
    <w:basedOn w:val="Normal"/>
    <w:link w:val="HeaderChar"/>
    <w:uiPriority w:val="99"/>
    <w:unhideWhenUsed/>
    <w:rsid w:val="00EE1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B6"/>
  </w:style>
  <w:style w:type="paragraph" w:styleId="Footer">
    <w:name w:val="footer"/>
    <w:basedOn w:val="Normal"/>
    <w:link w:val="FooterChar"/>
    <w:uiPriority w:val="99"/>
    <w:unhideWhenUsed/>
    <w:rsid w:val="00EE1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4B6"/>
  </w:style>
  <w:style w:type="paragraph" w:styleId="Revision">
    <w:name w:val="Revision"/>
    <w:hidden/>
    <w:uiPriority w:val="99"/>
    <w:semiHidden/>
    <w:rsid w:val="00EE14B6"/>
    <w:pPr>
      <w:spacing w:after="0" w:line="240" w:lineRule="auto"/>
    </w:pPr>
  </w:style>
  <w:style w:type="paragraph" w:styleId="CommentSubject">
    <w:name w:val="annotation subject"/>
    <w:basedOn w:val="CommentText"/>
    <w:next w:val="CommentText"/>
    <w:link w:val="CommentSubjectChar"/>
    <w:uiPriority w:val="99"/>
    <w:semiHidden/>
    <w:unhideWhenUsed/>
    <w:rsid w:val="00EE14B6"/>
    <w:rPr>
      <w:b/>
      <w:bCs/>
    </w:rPr>
  </w:style>
  <w:style w:type="character" w:customStyle="1" w:styleId="CommentSubjectChar">
    <w:name w:val="Comment Subject Char"/>
    <w:basedOn w:val="CommentTextChar"/>
    <w:link w:val="CommentSubject"/>
    <w:uiPriority w:val="99"/>
    <w:semiHidden/>
    <w:rsid w:val="00EE14B6"/>
    <w:rPr>
      <w:b/>
      <w:bCs/>
      <w:sz w:val="20"/>
      <w:szCs w:val="20"/>
    </w:rPr>
  </w:style>
  <w:style w:type="character" w:styleId="Mention">
    <w:name w:val="Mention"/>
    <w:basedOn w:val="DefaultParagraphFont"/>
    <w:uiPriority w:val="99"/>
    <w:unhideWhenUsed/>
    <w:rsid w:val="00EE14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tnet.gov.au/Pages/TrainingDocs.aspx?q=ced1390f-48d9-4ab0-bd50-b015e5485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ced1390f-48d9-4ab0-bd50-b015e54857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submission</Status>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Newunitcode xmlns="a38959c1-e265-4301-875f-517ef1f8aa10">HLTPAT008</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HLTPAT012</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Perform capillary blood collection</Newunittitle>
    <Duedate xmlns="a38959c1-e265-4301-875f-517ef1f8aa10" xsi:nil="true"/>
    <Equivalence xmlns="a38959c1-e265-4301-875f-517ef1f8a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CF20D-8F37-4979-AA62-09F2FAC88789}">
  <ds:schemaRefs>
    <ds:schemaRef ds:uri="http://schemas.microsoft.com/sharepoint/v3/contenttype/forms"/>
  </ds:schemaRefs>
</ds:datastoreItem>
</file>

<file path=customXml/itemProps2.xml><?xml version="1.0" encoding="utf-8"?>
<ds:datastoreItem xmlns:ds="http://schemas.openxmlformats.org/officeDocument/2006/customXml" ds:itemID="{44D9A551-2B84-4526-A2FF-A721FB83A6B2}">
  <ds:schemaRefs>
    <ds:schemaRef ds:uri="http://schemas.microsoft.com/office/2006/metadata/properties"/>
    <ds:schemaRef ds:uri="http://schemas.microsoft.com/office/infopath/2007/PartnerControls"/>
    <ds:schemaRef ds:uri="a38959c1-e265-4301-875f-517ef1f8aa10"/>
  </ds:schemaRefs>
</ds:datastoreItem>
</file>

<file path=customXml/itemProps3.xml><?xml version="1.0" encoding="utf-8"?>
<ds:datastoreItem xmlns:ds="http://schemas.openxmlformats.org/officeDocument/2006/customXml" ds:itemID="{4C3F8A59-3F7B-4C04-B480-284A74BDA709}">
  <ds:schemaRefs>
    <ds:schemaRef ds:uri="http://schemas.microsoft.com/sharepoint/v3/contenttype/forms"/>
  </ds:schemaRefs>
</ds:datastoreItem>
</file>

<file path=customXml/itemProps4.xml><?xml version="1.0" encoding="utf-8"?>
<ds:datastoreItem xmlns:ds="http://schemas.openxmlformats.org/officeDocument/2006/customXml" ds:itemID="{A99480D7-E4AF-44B4-904E-3FED6E78A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Links>
    <vt:vector size="12" baseType="variant">
      <vt:variant>
        <vt:i4>5701663</vt:i4>
      </vt:variant>
      <vt:variant>
        <vt:i4>3</vt:i4>
      </vt:variant>
      <vt:variant>
        <vt:i4>0</vt:i4>
      </vt:variant>
      <vt:variant>
        <vt:i4>5</vt:i4>
      </vt:variant>
      <vt:variant>
        <vt:lpwstr>https://vetnet.gov.au/Pages/TrainingDocs.aspx?q=ced1390f-48d9-4ab0-bd50-b015e5485705</vt:lpwstr>
      </vt:variant>
      <vt:variant>
        <vt:lpwstr/>
      </vt:variant>
      <vt:variant>
        <vt:i4>5701663</vt:i4>
      </vt:variant>
      <vt:variant>
        <vt:i4>0</vt:i4>
      </vt:variant>
      <vt:variant>
        <vt:i4>0</vt:i4>
      </vt:variant>
      <vt:variant>
        <vt:i4>5</vt:i4>
      </vt:variant>
      <vt:variant>
        <vt:lpwstr>https://vetnet.gov.au/Pages/TrainingDocs.aspx?q=ced1390f-48d9-4ab0-bd50-b015e5485705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40</cp:revision>
  <dcterms:created xsi:type="dcterms:W3CDTF">2025-06-02T00:46:00Z</dcterms:created>
  <dcterms:modified xsi:type="dcterms:W3CDTF">2025-09-29T02:24:00Z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2179100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